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2E3B" w14:textId="77777777" w:rsidR="00E93EAA" w:rsidRDefault="00FD5B74" w:rsidP="00E93EAA">
      <w:pPr>
        <w:pStyle w:val="Header"/>
        <w:ind w:left="-426"/>
        <w:rPr>
          <w:rFonts w:ascii="Arial" w:hAnsi="Arial" w:cs="Arial"/>
          <w:b/>
          <w:color w:val="33CCFF"/>
          <w:sz w:val="36"/>
          <w:szCs w:val="24"/>
        </w:rPr>
      </w:pPr>
      <w:r w:rsidRPr="001A70A0">
        <w:rPr>
          <w:rFonts w:ascii="Arial" w:hAnsi="Arial" w:cs="Arial"/>
          <w:b/>
          <w:color w:val="33CCFF"/>
          <w:sz w:val="36"/>
          <w:szCs w:val="24"/>
        </w:rPr>
        <w:t>ROLE</w:t>
      </w:r>
      <w:r>
        <w:t xml:space="preserve"> </w:t>
      </w:r>
      <w:r>
        <w:rPr>
          <w:rFonts w:ascii="Arial" w:hAnsi="Arial" w:cs="Arial"/>
          <w:b/>
          <w:color w:val="33CCFF"/>
          <w:sz w:val="36"/>
          <w:szCs w:val="24"/>
        </w:rPr>
        <w:t>PROFILE</w:t>
      </w:r>
    </w:p>
    <w:p w14:paraId="3EAF5FA1" w14:textId="77777777" w:rsidR="00E93EAA" w:rsidRDefault="00E93EAA" w:rsidP="00E93EAA">
      <w:pPr>
        <w:pStyle w:val="Header"/>
        <w:ind w:left="-426"/>
        <w:rPr>
          <w:rFonts w:ascii="Arial" w:hAnsi="Arial" w:cs="Arial"/>
          <w:b/>
          <w:color w:val="33CCFF"/>
          <w:sz w:val="36"/>
          <w:szCs w:val="24"/>
        </w:rPr>
      </w:pPr>
      <w:r w:rsidRPr="00CF7014">
        <w:rPr>
          <w:rFonts w:ascii="Arial" w:hAnsi="Arial" w:cs="Arial"/>
          <w:b/>
          <w:noProof/>
          <w:color w:val="33CCFF"/>
          <w:sz w:val="36"/>
          <w:szCs w:val="24"/>
          <w:lang w:eastAsia="en-GB"/>
        </w:rPr>
        <w:drawing>
          <wp:anchor distT="0" distB="0" distL="114300" distR="114300" simplePos="0" relativeHeight="251667456" behindDoc="0" locked="0" layoutInCell="1" allowOverlap="1" wp14:anchorId="1F51AEA9" wp14:editId="1BA6395A">
            <wp:simplePos x="0" y="0"/>
            <wp:positionH relativeFrom="rightMargin">
              <wp:align>left</wp:align>
            </wp:positionH>
            <wp:positionV relativeFrom="paragraph">
              <wp:posOffset>-56334</wp:posOffset>
            </wp:positionV>
            <wp:extent cx="534035" cy="554355"/>
            <wp:effectExtent l="0" t="0" r="0" b="0"/>
            <wp:wrapThrough wrapText="bothSides">
              <wp:wrapPolygon edited="0">
                <wp:start x="0" y="0"/>
                <wp:lineTo x="0" y="20784"/>
                <wp:lineTo x="20804" y="20784"/>
                <wp:lineTo x="20804" y="0"/>
                <wp:lineTo x="0" y="0"/>
              </wp:wrapPolygon>
            </wp:wrapThrough>
            <wp:docPr id="4" name="Picture 4" descr="C:\Users\uac1153\AppData\Local\Microsoft\Windows\Temporary Internet Files\Content.Outlook\T2GXO2VV\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c1153\AppData\Local\Microsoft\Windows\Temporary Internet Files\Content.Outlook\T2GXO2VV\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035"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F4874A" w14:textId="77777777" w:rsidR="00E93EAA" w:rsidRPr="00002FF2" w:rsidRDefault="00E93EAA" w:rsidP="00E93EAA">
      <w:pPr>
        <w:ind w:left="-426" w:right="-613"/>
        <w:jc w:val="both"/>
        <w:rPr>
          <w:rFonts w:ascii="Arial" w:hAnsi="Arial" w:cs="Arial"/>
          <w:b/>
          <w:color w:val="EE2853"/>
          <w:sz w:val="24"/>
          <w:szCs w:val="24"/>
        </w:rPr>
      </w:pPr>
      <w:r w:rsidRPr="00002FF2">
        <w:rPr>
          <w:rFonts w:ascii="Arial" w:hAnsi="Arial" w:cs="Arial"/>
          <w:b/>
          <w:color w:val="EE2853"/>
          <w:sz w:val="24"/>
          <w:szCs w:val="24"/>
        </w:rPr>
        <w:t xml:space="preserve">Non-Executive Board Member </w:t>
      </w:r>
    </w:p>
    <w:p w14:paraId="07F71FFE" w14:textId="77777777" w:rsidR="00E93EAA" w:rsidRPr="00002FF2" w:rsidRDefault="00E93EAA" w:rsidP="00002FF2">
      <w:pPr>
        <w:spacing w:line="360" w:lineRule="auto"/>
        <w:ind w:left="-426" w:right="-613"/>
        <w:jc w:val="both"/>
        <w:rPr>
          <w:rFonts w:ascii="Arial" w:hAnsi="Arial" w:cs="Arial"/>
          <w:color w:val="000000"/>
          <w:sz w:val="24"/>
          <w:szCs w:val="24"/>
        </w:rPr>
      </w:pPr>
      <w:r w:rsidRPr="00002FF2">
        <w:rPr>
          <w:rFonts w:ascii="Arial" w:hAnsi="Arial" w:cs="Arial"/>
          <w:color w:val="000000"/>
          <w:sz w:val="24"/>
          <w:szCs w:val="24"/>
        </w:rPr>
        <w:t xml:space="preserve">Board members provide strategic leadership, monitor the overall performance of the organisation and take responsibility for decisions about the organisation’s finances, standards and policies, ensuring the highest levels of assurance from the Executive Management Team.  </w:t>
      </w:r>
    </w:p>
    <w:p w14:paraId="2E92FB49" w14:textId="77777777" w:rsidR="00E93EAA" w:rsidRPr="00CF7014" w:rsidRDefault="00E93EAA" w:rsidP="00E93EAA">
      <w:pPr>
        <w:ind w:left="-426" w:right="-613"/>
        <w:jc w:val="both"/>
        <w:rPr>
          <w:rFonts w:ascii="Arial" w:hAnsi="Arial" w:cs="Arial"/>
          <w:b/>
          <w:color w:val="EE2853"/>
          <w:sz w:val="24"/>
          <w:szCs w:val="24"/>
        </w:rPr>
      </w:pPr>
      <w:r w:rsidRPr="00CF7014">
        <w:rPr>
          <w:rFonts w:ascii="Arial" w:hAnsi="Arial" w:cs="Arial"/>
          <w:b/>
          <w:color w:val="EE2853"/>
          <w:sz w:val="24"/>
          <w:szCs w:val="24"/>
        </w:rPr>
        <w:t>Key Responsibilities and Standards of Performance</w:t>
      </w:r>
    </w:p>
    <w:p w14:paraId="57BEF935" w14:textId="71E5F75D" w:rsidR="00E93EAA" w:rsidRPr="00002FF2" w:rsidRDefault="00E93EAA" w:rsidP="00E93EAA">
      <w:pPr>
        <w:pStyle w:val="Default"/>
        <w:spacing w:after="120"/>
        <w:ind w:left="-425" w:right="-612"/>
        <w:jc w:val="both"/>
      </w:pPr>
      <w:r w:rsidRPr="00002FF2">
        <w:rPr>
          <w:b/>
          <w:bCs/>
        </w:rPr>
        <w:t xml:space="preserve">To oversee and set the </w:t>
      </w:r>
      <w:r w:rsidR="00002FF2" w:rsidRPr="00002FF2">
        <w:rPr>
          <w:b/>
          <w:bCs/>
        </w:rPr>
        <w:t>long-term</w:t>
      </w:r>
      <w:r w:rsidRPr="00002FF2">
        <w:rPr>
          <w:b/>
          <w:bCs/>
        </w:rPr>
        <w:t xml:space="preserve"> strategic direction including monitoring risk </w:t>
      </w:r>
    </w:p>
    <w:p w14:paraId="546B505A" w14:textId="77777777" w:rsidR="00E93EAA" w:rsidRPr="00002FF2" w:rsidRDefault="00E93EAA" w:rsidP="00002FF2">
      <w:pPr>
        <w:pStyle w:val="Default"/>
        <w:numPr>
          <w:ilvl w:val="0"/>
          <w:numId w:val="7"/>
        </w:numPr>
        <w:spacing w:before="60" w:afterLines="60" w:after="144" w:line="360" w:lineRule="auto"/>
        <w:ind w:left="142" w:right="-613" w:hanging="568"/>
        <w:jc w:val="both"/>
      </w:pPr>
      <w:r w:rsidRPr="00002FF2">
        <w:t>To collectively set and uphold the mission, vision, values, strategic objectives for the organisation.</w:t>
      </w:r>
    </w:p>
    <w:p w14:paraId="33F66E54" w14:textId="77777777" w:rsidR="00E93EAA" w:rsidRPr="00002FF2" w:rsidRDefault="00E93EAA" w:rsidP="00002FF2">
      <w:pPr>
        <w:pStyle w:val="Default"/>
        <w:numPr>
          <w:ilvl w:val="0"/>
          <w:numId w:val="7"/>
        </w:numPr>
        <w:spacing w:before="60" w:afterLines="60" w:after="144" w:line="360" w:lineRule="auto"/>
        <w:ind w:left="142" w:right="-613" w:hanging="568"/>
        <w:jc w:val="both"/>
      </w:pPr>
      <w:r w:rsidRPr="00002FF2">
        <w:t>To contribute to establishing a framework for approving policies and plans to achieve those objectives.</w:t>
      </w:r>
    </w:p>
    <w:p w14:paraId="0FF359FF" w14:textId="77777777" w:rsidR="00E93EAA" w:rsidRPr="00002FF2" w:rsidRDefault="00E93EAA" w:rsidP="00002FF2">
      <w:pPr>
        <w:pStyle w:val="Default"/>
        <w:numPr>
          <w:ilvl w:val="0"/>
          <w:numId w:val="7"/>
        </w:numPr>
        <w:spacing w:before="60" w:afterLines="60" w:after="144" w:line="360" w:lineRule="auto"/>
        <w:ind w:left="142" w:right="-613" w:hanging="568"/>
        <w:jc w:val="both"/>
      </w:pPr>
      <w:r w:rsidRPr="00002FF2">
        <w:t>To ensure major risks to which the organisation is exposed are reviewed regularly and an effective risk management framework is maintained.</w:t>
      </w:r>
    </w:p>
    <w:p w14:paraId="05D03813" w14:textId="77777777" w:rsidR="00E93EAA" w:rsidRPr="00002FF2" w:rsidRDefault="00E93EAA" w:rsidP="00002FF2">
      <w:pPr>
        <w:pStyle w:val="Default"/>
        <w:numPr>
          <w:ilvl w:val="0"/>
          <w:numId w:val="7"/>
        </w:numPr>
        <w:spacing w:line="360" w:lineRule="auto"/>
        <w:ind w:left="142" w:right="-613" w:hanging="568"/>
        <w:jc w:val="both"/>
      </w:pPr>
      <w:r w:rsidRPr="00002FF2">
        <w:t>To collectively approve appropriate levels of remuneration for the Chief Executive and Executive Team.</w:t>
      </w:r>
    </w:p>
    <w:p w14:paraId="2003D95E" w14:textId="77777777" w:rsidR="00E93EAA" w:rsidRPr="00FD5510" w:rsidRDefault="00E93EAA" w:rsidP="00E93EAA">
      <w:pPr>
        <w:pStyle w:val="Default"/>
        <w:spacing w:before="60" w:afterLines="60" w:after="144"/>
        <w:ind w:left="142" w:right="-613" w:hanging="568"/>
        <w:jc w:val="both"/>
        <w:rPr>
          <w:sz w:val="16"/>
          <w:szCs w:val="16"/>
        </w:rPr>
      </w:pPr>
    </w:p>
    <w:p w14:paraId="4EB6A1EC" w14:textId="77777777" w:rsidR="00E93EAA" w:rsidRPr="00002FF2" w:rsidRDefault="00E93EAA" w:rsidP="00002FF2">
      <w:pPr>
        <w:pStyle w:val="Default"/>
        <w:spacing w:after="120" w:line="360" w:lineRule="auto"/>
        <w:ind w:left="-426" w:right="-613"/>
        <w:jc w:val="both"/>
        <w:rPr>
          <w:b/>
          <w:bCs/>
        </w:rPr>
      </w:pPr>
      <w:r w:rsidRPr="00002FF2">
        <w:rPr>
          <w:b/>
          <w:bCs/>
        </w:rPr>
        <w:t xml:space="preserve">To ensure that the board fulfils its duties and responsibilities for the proper governance of the organisation including compliance </w:t>
      </w:r>
    </w:p>
    <w:p w14:paraId="4F6EAC1B" w14:textId="77777777" w:rsidR="00E93EAA" w:rsidRPr="00002FF2" w:rsidRDefault="00E93EAA" w:rsidP="00002FF2">
      <w:pPr>
        <w:pStyle w:val="Default"/>
        <w:numPr>
          <w:ilvl w:val="0"/>
          <w:numId w:val="7"/>
        </w:numPr>
        <w:spacing w:before="60" w:afterLines="60" w:after="144" w:line="360" w:lineRule="auto"/>
        <w:ind w:left="142" w:right="-613" w:hanging="568"/>
        <w:jc w:val="both"/>
      </w:pPr>
      <w:r w:rsidRPr="00002FF2">
        <w:t>To comply fully with the organisation’s governing framework, including rules, standing orders, policies and procedures.</w:t>
      </w:r>
    </w:p>
    <w:p w14:paraId="63CD6BB0" w14:textId="77777777" w:rsidR="00E93EAA" w:rsidRPr="00002FF2" w:rsidRDefault="00E93EAA" w:rsidP="00002FF2">
      <w:pPr>
        <w:pStyle w:val="Default"/>
        <w:numPr>
          <w:ilvl w:val="0"/>
          <w:numId w:val="7"/>
        </w:numPr>
        <w:spacing w:before="60" w:afterLines="60" w:after="144" w:line="360" w:lineRule="auto"/>
        <w:ind w:left="142" w:right="-613" w:hanging="568"/>
        <w:jc w:val="both"/>
      </w:pPr>
      <w:r w:rsidRPr="00002FF2">
        <w:t>To contribute to and share responsibility for decisions of the Board and any committee of the Board of which you are a member.  To make such decisions always in the best, long-term interests of the organisation.</w:t>
      </w:r>
    </w:p>
    <w:p w14:paraId="5AA91DA5" w14:textId="77777777" w:rsidR="00E93EAA" w:rsidRPr="00002FF2" w:rsidRDefault="00E93EAA" w:rsidP="00002FF2">
      <w:pPr>
        <w:pStyle w:val="Default"/>
        <w:numPr>
          <w:ilvl w:val="0"/>
          <w:numId w:val="7"/>
        </w:numPr>
        <w:spacing w:before="60" w:afterLines="60" w:after="144" w:line="360" w:lineRule="auto"/>
        <w:ind w:left="142" w:right="-613" w:hanging="568"/>
        <w:jc w:val="both"/>
      </w:pPr>
      <w:r w:rsidRPr="00002FF2">
        <w:t>To satisfy yourself that the organisation’s affairs are conducted lawfully and in accordance with regulatory requirements and accepted standards of performance and probity.</w:t>
      </w:r>
    </w:p>
    <w:p w14:paraId="24E33390" w14:textId="77777777" w:rsidR="00E93EAA" w:rsidRPr="00002FF2" w:rsidRDefault="00E93EAA" w:rsidP="00002FF2">
      <w:pPr>
        <w:pStyle w:val="Default"/>
        <w:numPr>
          <w:ilvl w:val="0"/>
          <w:numId w:val="7"/>
        </w:numPr>
        <w:spacing w:before="60" w:afterLines="60" w:after="144" w:line="360" w:lineRule="auto"/>
        <w:ind w:left="142" w:right="-613" w:hanging="568"/>
        <w:jc w:val="both"/>
      </w:pPr>
      <w:r w:rsidRPr="00002FF2">
        <w:t>To take overall responsibility for the organisation’s self-evaluation.</w:t>
      </w:r>
    </w:p>
    <w:p w14:paraId="3B3DCF03" w14:textId="77777777" w:rsidR="00E93EAA" w:rsidRPr="00002FF2" w:rsidRDefault="00E93EAA" w:rsidP="00002FF2">
      <w:pPr>
        <w:pStyle w:val="Default"/>
        <w:numPr>
          <w:ilvl w:val="0"/>
          <w:numId w:val="7"/>
        </w:numPr>
        <w:spacing w:before="60" w:line="360" w:lineRule="auto"/>
        <w:ind w:left="142" w:right="-613" w:hanging="568"/>
        <w:jc w:val="both"/>
      </w:pPr>
      <w:r w:rsidRPr="00002FF2">
        <w:t>To work in partnership with the Chief Executive and the Executive Team; to constructively challenge issues and only in the best interests of the organisation.</w:t>
      </w:r>
    </w:p>
    <w:p w14:paraId="4D3B8CAB" w14:textId="77777777" w:rsidR="00E93EAA" w:rsidRPr="00FD5510" w:rsidRDefault="00E93EAA" w:rsidP="00E93EAA">
      <w:pPr>
        <w:pStyle w:val="Default"/>
        <w:ind w:left="142" w:right="-613" w:hanging="568"/>
        <w:jc w:val="both"/>
        <w:rPr>
          <w:sz w:val="16"/>
          <w:szCs w:val="16"/>
        </w:rPr>
      </w:pPr>
    </w:p>
    <w:p w14:paraId="00904927" w14:textId="77777777" w:rsidR="00E93EAA" w:rsidRPr="00FD5510" w:rsidRDefault="00E93EAA" w:rsidP="00E93EAA">
      <w:pPr>
        <w:pStyle w:val="Default"/>
        <w:ind w:left="142" w:right="-613" w:hanging="568"/>
        <w:jc w:val="both"/>
        <w:rPr>
          <w:sz w:val="16"/>
          <w:szCs w:val="16"/>
        </w:rPr>
      </w:pPr>
    </w:p>
    <w:p w14:paraId="3A530628" w14:textId="77777777" w:rsidR="00E93EAA" w:rsidRPr="00002FF2" w:rsidRDefault="00E93EAA" w:rsidP="00E93EAA">
      <w:pPr>
        <w:pStyle w:val="Default"/>
        <w:spacing w:after="120"/>
        <w:ind w:left="142" w:right="-612" w:hanging="567"/>
        <w:jc w:val="both"/>
      </w:pPr>
      <w:r w:rsidRPr="00002FF2">
        <w:rPr>
          <w:b/>
          <w:bCs/>
        </w:rPr>
        <w:t xml:space="preserve">To ensure an effective business plan and budget is in place </w:t>
      </w:r>
    </w:p>
    <w:p w14:paraId="1E1FEDB9" w14:textId="60E83BBC" w:rsidR="00E93EAA" w:rsidRPr="00002FF2" w:rsidRDefault="00E93EAA" w:rsidP="00002FF2">
      <w:pPr>
        <w:pStyle w:val="Default"/>
        <w:numPr>
          <w:ilvl w:val="0"/>
          <w:numId w:val="7"/>
        </w:numPr>
        <w:spacing w:before="60" w:afterLines="60" w:after="144" w:line="360" w:lineRule="auto"/>
        <w:ind w:left="142" w:right="-613" w:hanging="568"/>
        <w:jc w:val="both"/>
      </w:pPr>
      <w:r w:rsidRPr="00002FF2">
        <w:lastRenderedPageBreak/>
        <w:t>To satisfy yourself as to the integrity of financial information and ensure that financial dealings are systematically accounted for and audited, and that all loan covenants are complied with.</w:t>
      </w:r>
    </w:p>
    <w:p w14:paraId="49EF9232" w14:textId="77777777" w:rsidR="00E93EAA" w:rsidRPr="00002FF2" w:rsidRDefault="00E93EAA" w:rsidP="00002FF2">
      <w:pPr>
        <w:pStyle w:val="Default"/>
        <w:numPr>
          <w:ilvl w:val="0"/>
          <w:numId w:val="7"/>
        </w:numPr>
        <w:spacing w:before="60" w:line="360" w:lineRule="auto"/>
        <w:ind w:left="142" w:right="-612" w:hanging="567"/>
        <w:jc w:val="both"/>
      </w:pPr>
      <w:r w:rsidRPr="00002FF2">
        <w:t>To approve each year’s accounts prior to publication and approve each year’s budget and business plan.</w:t>
      </w:r>
    </w:p>
    <w:p w14:paraId="06C866A7" w14:textId="77777777" w:rsidR="00E93EAA" w:rsidRPr="00342DAD" w:rsidRDefault="00E93EAA" w:rsidP="00E93EAA">
      <w:pPr>
        <w:pStyle w:val="Default"/>
        <w:spacing w:before="60" w:afterLines="60" w:after="144"/>
        <w:ind w:left="142" w:right="-613"/>
        <w:jc w:val="both"/>
        <w:rPr>
          <w:sz w:val="16"/>
          <w:szCs w:val="23"/>
        </w:rPr>
      </w:pPr>
    </w:p>
    <w:p w14:paraId="5116CA04" w14:textId="77777777" w:rsidR="00E93EAA" w:rsidRPr="00002FF2" w:rsidRDefault="00E93EAA" w:rsidP="00050D0F">
      <w:pPr>
        <w:pStyle w:val="Default"/>
        <w:spacing w:after="120" w:line="360" w:lineRule="auto"/>
        <w:ind w:left="-425" w:right="-612"/>
        <w:jc w:val="both"/>
        <w:rPr>
          <w:b/>
          <w:bCs/>
        </w:rPr>
      </w:pPr>
      <w:r w:rsidRPr="00002FF2">
        <w:rPr>
          <w:b/>
          <w:bCs/>
        </w:rPr>
        <w:t xml:space="preserve">To ensure that performance is monitored and managed through internal controls and delegation </w:t>
      </w:r>
    </w:p>
    <w:p w14:paraId="7250E1E1" w14:textId="77777777" w:rsidR="00E93EAA" w:rsidRPr="00002FF2" w:rsidRDefault="00E93EAA" w:rsidP="00050D0F">
      <w:pPr>
        <w:pStyle w:val="Default"/>
        <w:numPr>
          <w:ilvl w:val="0"/>
          <w:numId w:val="7"/>
        </w:numPr>
        <w:spacing w:before="60" w:afterLines="60" w:after="144" w:line="360" w:lineRule="auto"/>
        <w:ind w:left="142" w:right="-613" w:hanging="568"/>
        <w:jc w:val="both"/>
      </w:pPr>
      <w:r w:rsidRPr="00002FF2">
        <w:t>To monitor performance at a strategic level in relation to plans, budgets, controls and decisions and also in the light of customer feedback and the performance of comparable organisations.</w:t>
      </w:r>
    </w:p>
    <w:p w14:paraId="23F65A31" w14:textId="77777777" w:rsidR="00E93EAA" w:rsidRPr="00002FF2" w:rsidRDefault="00E93EAA" w:rsidP="00050D0F">
      <w:pPr>
        <w:pStyle w:val="Default"/>
        <w:numPr>
          <w:ilvl w:val="0"/>
          <w:numId w:val="7"/>
        </w:numPr>
        <w:spacing w:before="60" w:afterLines="60" w:after="144" w:line="360" w:lineRule="auto"/>
        <w:ind w:left="142" w:right="-613" w:hanging="568"/>
        <w:jc w:val="both"/>
      </w:pPr>
      <w:r w:rsidRPr="00002FF2">
        <w:t>To ensure there are appropriate mechanisms, both internal and external, to verify that the Board receives a balanced and accurate picture of how the organisation is performing.</w:t>
      </w:r>
    </w:p>
    <w:p w14:paraId="3CEEE18B" w14:textId="77777777" w:rsidR="00E93EAA" w:rsidRPr="00002FF2" w:rsidRDefault="00E93EAA" w:rsidP="00050D0F">
      <w:pPr>
        <w:pStyle w:val="Default"/>
        <w:numPr>
          <w:ilvl w:val="0"/>
          <w:numId w:val="7"/>
        </w:numPr>
        <w:spacing w:before="60" w:afterLines="60" w:after="144" w:line="360" w:lineRule="auto"/>
        <w:ind w:left="142" w:right="-613" w:hanging="568"/>
        <w:jc w:val="both"/>
      </w:pPr>
      <w:r w:rsidRPr="00002FF2">
        <w:t>To ensure that internal controls and systems are audited and reviewed regularly.</w:t>
      </w:r>
    </w:p>
    <w:p w14:paraId="334F5FDF" w14:textId="77777777" w:rsidR="00E93EAA" w:rsidRPr="00002FF2" w:rsidRDefault="00E93EAA" w:rsidP="00050D0F">
      <w:pPr>
        <w:pStyle w:val="Default"/>
        <w:numPr>
          <w:ilvl w:val="0"/>
          <w:numId w:val="7"/>
        </w:numPr>
        <w:spacing w:before="60" w:afterLines="60" w:after="144" w:line="360" w:lineRule="auto"/>
        <w:ind w:left="142" w:right="-613" w:hanging="568"/>
        <w:jc w:val="both"/>
      </w:pPr>
      <w:r w:rsidRPr="00002FF2">
        <w:t xml:space="preserve">To participate in regular reviews of Board and individual Board member performance appraisals; to participate in Board development and training and in other learning activities as required. </w:t>
      </w:r>
    </w:p>
    <w:p w14:paraId="071DC7B4" w14:textId="77777777" w:rsidR="00E93EAA" w:rsidRPr="00002FF2" w:rsidRDefault="00E93EAA" w:rsidP="00050D0F">
      <w:pPr>
        <w:pStyle w:val="Default"/>
        <w:numPr>
          <w:ilvl w:val="0"/>
          <w:numId w:val="7"/>
        </w:numPr>
        <w:spacing w:before="60" w:line="360" w:lineRule="auto"/>
        <w:ind w:left="142" w:right="-612" w:hanging="567"/>
        <w:jc w:val="both"/>
      </w:pPr>
      <w:r w:rsidRPr="00002FF2">
        <w:t>To ensure mechanisms are in place to receive feedback from stakeholders.</w:t>
      </w:r>
    </w:p>
    <w:p w14:paraId="1C830821" w14:textId="77777777" w:rsidR="00E93EAA" w:rsidRDefault="00E93EAA" w:rsidP="00E93EAA">
      <w:pPr>
        <w:ind w:left="-426" w:right="-613"/>
        <w:jc w:val="both"/>
        <w:rPr>
          <w:rFonts w:ascii="Arial" w:hAnsi="Arial" w:cs="Arial"/>
          <w:b/>
          <w:color w:val="EE2853"/>
          <w:sz w:val="24"/>
          <w:szCs w:val="24"/>
        </w:rPr>
      </w:pPr>
    </w:p>
    <w:p w14:paraId="69DB9541" w14:textId="77777777" w:rsidR="00E93EAA" w:rsidRPr="00CF7014" w:rsidRDefault="00E93EAA" w:rsidP="00E93EAA">
      <w:pPr>
        <w:ind w:left="-426" w:right="-613"/>
        <w:jc w:val="both"/>
        <w:rPr>
          <w:rFonts w:ascii="Arial" w:hAnsi="Arial" w:cs="Arial"/>
          <w:b/>
          <w:color w:val="EE2853"/>
          <w:sz w:val="24"/>
          <w:szCs w:val="24"/>
        </w:rPr>
      </w:pPr>
      <w:r>
        <w:rPr>
          <w:rFonts w:ascii="Arial" w:hAnsi="Arial" w:cs="Arial"/>
          <w:b/>
          <w:color w:val="EE2853"/>
          <w:sz w:val="24"/>
          <w:szCs w:val="24"/>
        </w:rPr>
        <w:t>Key attributes</w:t>
      </w:r>
    </w:p>
    <w:tbl>
      <w:tblPr>
        <w:tblStyle w:val="TableGrid2"/>
        <w:tblW w:w="10308" w:type="dxa"/>
        <w:tblInd w:w="-572" w:type="dxa"/>
        <w:tblLook w:val="04A0" w:firstRow="1" w:lastRow="0" w:firstColumn="1" w:lastColumn="0" w:noHBand="0" w:noVBand="1"/>
      </w:tblPr>
      <w:tblGrid>
        <w:gridCol w:w="3004"/>
        <w:gridCol w:w="7304"/>
      </w:tblGrid>
      <w:tr w:rsidR="00E93EAA" w:rsidRPr="005E634D" w14:paraId="72118C02" w14:textId="77777777" w:rsidTr="000160DA">
        <w:trPr>
          <w:trHeight w:val="618"/>
        </w:trPr>
        <w:tc>
          <w:tcPr>
            <w:tcW w:w="3004" w:type="dxa"/>
          </w:tcPr>
          <w:p w14:paraId="27F9D274" w14:textId="77777777" w:rsidR="00E93EAA" w:rsidRPr="00002FF2" w:rsidRDefault="00E93EAA" w:rsidP="00002FF2">
            <w:pPr>
              <w:spacing w:before="60" w:after="60" w:line="360" w:lineRule="auto"/>
              <w:ind w:left="171" w:right="202" w:hanging="142"/>
              <w:jc w:val="both"/>
              <w:rPr>
                <w:rFonts w:ascii="Arial" w:hAnsi="Arial" w:cs="Arial"/>
                <w:sz w:val="24"/>
                <w:szCs w:val="24"/>
              </w:rPr>
            </w:pPr>
            <w:r w:rsidRPr="00002FF2">
              <w:rPr>
                <w:rFonts w:ascii="Arial" w:hAnsi="Arial" w:cs="Arial"/>
                <w:sz w:val="24"/>
                <w:szCs w:val="24"/>
              </w:rPr>
              <w:t>Strategic Awareness</w:t>
            </w:r>
          </w:p>
        </w:tc>
        <w:tc>
          <w:tcPr>
            <w:tcW w:w="7304" w:type="dxa"/>
          </w:tcPr>
          <w:p w14:paraId="360B7EF0" w14:textId="77777777" w:rsidR="00E93EAA" w:rsidRPr="00002FF2" w:rsidRDefault="00E93EAA" w:rsidP="00002FF2">
            <w:pPr>
              <w:spacing w:before="60" w:after="60" w:line="360" w:lineRule="auto"/>
              <w:ind w:left="7" w:right="135"/>
              <w:jc w:val="both"/>
              <w:rPr>
                <w:rFonts w:ascii="Arial" w:hAnsi="Arial" w:cs="Arial"/>
                <w:sz w:val="24"/>
                <w:szCs w:val="24"/>
              </w:rPr>
            </w:pPr>
            <w:r w:rsidRPr="00002FF2">
              <w:rPr>
                <w:rFonts w:ascii="Arial" w:hAnsi="Arial" w:cs="Arial"/>
                <w:sz w:val="24"/>
                <w:szCs w:val="24"/>
              </w:rPr>
              <w:t>Be aware of current environmental factors and issues that could have an impact on the organisation.</w:t>
            </w:r>
          </w:p>
        </w:tc>
      </w:tr>
      <w:tr w:rsidR="00E93EAA" w:rsidRPr="005E634D" w14:paraId="387878CD" w14:textId="77777777" w:rsidTr="000160DA">
        <w:trPr>
          <w:trHeight w:val="618"/>
        </w:trPr>
        <w:tc>
          <w:tcPr>
            <w:tcW w:w="3004" w:type="dxa"/>
          </w:tcPr>
          <w:p w14:paraId="26352C3A" w14:textId="77777777" w:rsidR="00E93EAA" w:rsidRPr="00002FF2" w:rsidRDefault="00E93EAA" w:rsidP="00002FF2">
            <w:pPr>
              <w:spacing w:before="60" w:after="60" w:line="360" w:lineRule="auto"/>
              <w:ind w:left="171" w:right="202" w:hanging="142"/>
              <w:jc w:val="both"/>
              <w:rPr>
                <w:rFonts w:ascii="Arial" w:hAnsi="Arial" w:cs="Arial"/>
                <w:sz w:val="24"/>
                <w:szCs w:val="24"/>
              </w:rPr>
            </w:pPr>
            <w:r w:rsidRPr="00002FF2">
              <w:rPr>
                <w:rFonts w:ascii="Arial" w:hAnsi="Arial" w:cs="Arial"/>
                <w:sz w:val="24"/>
                <w:szCs w:val="24"/>
              </w:rPr>
              <w:t>Result focused</w:t>
            </w:r>
          </w:p>
        </w:tc>
        <w:tc>
          <w:tcPr>
            <w:tcW w:w="7304" w:type="dxa"/>
          </w:tcPr>
          <w:p w14:paraId="60EE7E84" w14:textId="77777777" w:rsidR="00E93EAA" w:rsidRPr="00002FF2" w:rsidRDefault="00E93EAA" w:rsidP="00002FF2">
            <w:pPr>
              <w:spacing w:before="60" w:after="60" w:line="360" w:lineRule="auto"/>
              <w:ind w:left="7" w:right="135"/>
              <w:jc w:val="both"/>
              <w:rPr>
                <w:rFonts w:ascii="Arial" w:hAnsi="Arial" w:cs="Arial"/>
                <w:sz w:val="24"/>
                <w:szCs w:val="24"/>
              </w:rPr>
            </w:pPr>
            <w:r w:rsidRPr="00002FF2">
              <w:rPr>
                <w:rFonts w:ascii="Arial" w:hAnsi="Arial" w:cs="Arial"/>
                <w:sz w:val="24"/>
                <w:szCs w:val="24"/>
              </w:rPr>
              <w:t>Be focussed on achieving results and able to balance social interest, commercial interest and business needs.</w:t>
            </w:r>
          </w:p>
        </w:tc>
      </w:tr>
      <w:tr w:rsidR="00E93EAA" w:rsidRPr="005E634D" w14:paraId="7E99F897" w14:textId="77777777" w:rsidTr="000160DA">
        <w:trPr>
          <w:trHeight w:val="890"/>
        </w:trPr>
        <w:tc>
          <w:tcPr>
            <w:tcW w:w="3004" w:type="dxa"/>
          </w:tcPr>
          <w:p w14:paraId="00BF2B11" w14:textId="77777777" w:rsidR="00E93EAA" w:rsidRPr="00002FF2" w:rsidRDefault="00E93EAA" w:rsidP="00002FF2">
            <w:pPr>
              <w:spacing w:before="60" w:after="60" w:line="360" w:lineRule="auto"/>
              <w:ind w:left="171" w:right="202" w:hanging="142"/>
              <w:jc w:val="both"/>
              <w:rPr>
                <w:rFonts w:ascii="Arial" w:hAnsi="Arial" w:cs="Arial"/>
                <w:sz w:val="24"/>
                <w:szCs w:val="24"/>
              </w:rPr>
            </w:pPr>
            <w:r w:rsidRPr="00002FF2">
              <w:rPr>
                <w:rFonts w:ascii="Arial" w:hAnsi="Arial" w:cs="Arial"/>
                <w:sz w:val="24"/>
                <w:szCs w:val="24"/>
              </w:rPr>
              <w:t>Business acumen</w:t>
            </w:r>
          </w:p>
        </w:tc>
        <w:tc>
          <w:tcPr>
            <w:tcW w:w="7304" w:type="dxa"/>
          </w:tcPr>
          <w:p w14:paraId="40E3CF71" w14:textId="77777777" w:rsidR="00E93EAA" w:rsidRPr="00002FF2" w:rsidRDefault="00E93EAA" w:rsidP="00002FF2">
            <w:pPr>
              <w:spacing w:before="60" w:after="60" w:line="360" w:lineRule="auto"/>
              <w:ind w:left="7" w:right="135"/>
              <w:jc w:val="both"/>
              <w:rPr>
                <w:rFonts w:ascii="Arial" w:hAnsi="Arial" w:cs="Arial"/>
                <w:sz w:val="24"/>
                <w:szCs w:val="24"/>
              </w:rPr>
            </w:pPr>
            <w:r w:rsidRPr="00002FF2">
              <w:rPr>
                <w:rFonts w:ascii="Arial" w:hAnsi="Arial" w:cs="Arial"/>
                <w:sz w:val="24"/>
                <w:szCs w:val="24"/>
              </w:rPr>
              <w:t>Able to identify opportunities for the potential benefit of the organisation.  Seeks new knowledge and information to increase knowledge of sector and wider environment.</w:t>
            </w:r>
          </w:p>
        </w:tc>
      </w:tr>
      <w:tr w:rsidR="00E93EAA" w:rsidRPr="005E634D" w14:paraId="35FD88C0" w14:textId="77777777" w:rsidTr="000160DA">
        <w:trPr>
          <w:trHeight w:val="1254"/>
        </w:trPr>
        <w:tc>
          <w:tcPr>
            <w:tcW w:w="3004" w:type="dxa"/>
          </w:tcPr>
          <w:p w14:paraId="73E2BCA7" w14:textId="77777777" w:rsidR="00E93EAA" w:rsidRPr="00002FF2" w:rsidRDefault="00E93EAA" w:rsidP="00002FF2">
            <w:pPr>
              <w:spacing w:before="60" w:after="60" w:line="360" w:lineRule="auto"/>
              <w:ind w:left="33" w:right="202" w:hanging="4"/>
              <w:jc w:val="both"/>
              <w:rPr>
                <w:rFonts w:ascii="Arial" w:hAnsi="Arial" w:cs="Arial"/>
                <w:sz w:val="24"/>
                <w:szCs w:val="24"/>
              </w:rPr>
            </w:pPr>
            <w:r w:rsidRPr="00002FF2">
              <w:rPr>
                <w:rFonts w:ascii="Arial" w:hAnsi="Arial" w:cs="Arial"/>
                <w:sz w:val="24"/>
                <w:szCs w:val="24"/>
              </w:rPr>
              <w:t>Analysis and decision making</w:t>
            </w:r>
          </w:p>
        </w:tc>
        <w:tc>
          <w:tcPr>
            <w:tcW w:w="7304" w:type="dxa"/>
          </w:tcPr>
          <w:p w14:paraId="5C6C3FFD" w14:textId="77777777" w:rsidR="00E93EAA" w:rsidRPr="00002FF2" w:rsidRDefault="00E93EAA" w:rsidP="00002FF2">
            <w:pPr>
              <w:spacing w:before="60" w:after="60" w:line="360" w:lineRule="auto"/>
              <w:ind w:left="7" w:right="135"/>
              <w:jc w:val="both"/>
              <w:rPr>
                <w:rFonts w:ascii="Arial" w:hAnsi="Arial" w:cs="Arial"/>
                <w:sz w:val="24"/>
                <w:szCs w:val="24"/>
              </w:rPr>
            </w:pPr>
            <w:r w:rsidRPr="00002FF2">
              <w:rPr>
                <w:rFonts w:ascii="Arial" w:hAnsi="Arial" w:cs="Arial"/>
                <w:sz w:val="24"/>
                <w:szCs w:val="24"/>
              </w:rPr>
              <w:t xml:space="preserve">Is conscientious and well prepared for board duties and can insist on appropriate levels of detail to provide assurance. </w:t>
            </w:r>
          </w:p>
          <w:p w14:paraId="3FDFA759" w14:textId="77777777" w:rsidR="00E93EAA" w:rsidRPr="00002FF2" w:rsidRDefault="00E93EAA" w:rsidP="00002FF2">
            <w:pPr>
              <w:spacing w:before="60" w:after="60" w:line="360" w:lineRule="auto"/>
              <w:ind w:left="7" w:right="135"/>
              <w:jc w:val="both"/>
              <w:rPr>
                <w:rFonts w:ascii="Arial" w:hAnsi="Arial" w:cs="Arial"/>
                <w:sz w:val="24"/>
                <w:szCs w:val="24"/>
              </w:rPr>
            </w:pPr>
            <w:r w:rsidRPr="00002FF2">
              <w:rPr>
                <w:rFonts w:ascii="Arial" w:hAnsi="Arial" w:cs="Arial"/>
                <w:sz w:val="24"/>
                <w:szCs w:val="24"/>
              </w:rPr>
              <w:t>Able to critically appraise information and make sound interpretations.</w:t>
            </w:r>
          </w:p>
          <w:p w14:paraId="0223E464" w14:textId="77777777" w:rsidR="00E93EAA" w:rsidRPr="00002FF2" w:rsidRDefault="00E93EAA" w:rsidP="00002FF2">
            <w:pPr>
              <w:spacing w:before="60" w:after="60" w:line="360" w:lineRule="auto"/>
              <w:ind w:left="7" w:right="135"/>
              <w:jc w:val="both"/>
              <w:rPr>
                <w:rFonts w:ascii="Arial" w:hAnsi="Arial" w:cs="Arial"/>
                <w:sz w:val="24"/>
                <w:szCs w:val="24"/>
              </w:rPr>
            </w:pPr>
            <w:r w:rsidRPr="00002FF2">
              <w:rPr>
                <w:rFonts w:ascii="Arial" w:hAnsi="Arial" w:cs="Arial"/>
                <w:sz w:val="24"/>
                <w:szCs w:val="24"/>
              </w:rPr>
              <w:lastRenderedPageBreak/>
              <w:t xml:space="preserve">Able to exercise reasonable judgement, make decisions and take action. </w:t>
            </w:r>
          </w:p>
        </w:tc>
      </w:tr>
      <w:tr w:rsidR="00E93EAA" w:rsidRPr="005E634D" w14:paraId="08BFB0CB" w14:textId="77777777" w:rsidTr="000160DA">
        <w:trPr>
          <w:trHeight w:val="1763"/>
        </w:trPr>
        <w:tc>
          <w:tcPr>
            <w:tcW w:w="3004" w:type="dxa"/>
          </w:tcPr>
          <w:p w14:paraId="5A73FEF9" w14:textId="77777777" w:rsidR="00E93EAA" w:rsidRPr="00002FF2" w:rsidRDefault="00E93EAA" w:rsidP="00002FF2">
            <w:pPr>
              <w:spacing w:before="60" w:after="60" w:line="360" w:lineRule="auto"/>
              <w:ind w:left="171" w:right="202" w:hanging="142"/>
              <w:jc w:val="both"/>
              <w:rPr>
                <w:rFonts w:ascii="Arial" w:hAnsi="Arial" w:cs="Arial"/>
                <w:sz w:val="24"/>
                <w:szCs w:val="24"/>
              </w:rPr>
            </w:pPr>
            <w:r w:rsidRPr="00002FF2">
              <w:rPr>
                <w:rFonts w:ascii="Arial" w:hAnsi="Arial" w:cs="Arial"/>
                <w:sz w:val="24"/>
                <w:szCs w:val="24"/>
              </w:rPr>
              <w:lastRenderedPageBreak/>
              <w:t>Communication skills</w:t>
            </w:r>
          </w:p>
        </w:tc>
        <w:tc>
          <w:tcPr>
            <w:tcW w:w="7304" w:type="dxa"/>
          </w:tcPr>
          <w:p w14:paraId="2F098367" w14:textId="77777777" w:rsidR="00E93EAA" w:rsidRPr="00002FF2" w:rsidRDefault="00E93EAA" w:rsidP="00002FF2">
            <w:pPr>
              <w:spacing w:before="60" w:after="60" w:line="360" w:lineRule="auto"/>
              <w:ind w:left="7" w:right="135"/>
              <w:jc w:val="both"/>
              <w:rPr>
                <w:rFonts w:ascii="Arial" w:hAnsi="Arial" w:cs="Arial"/>
                <w:sz w:val="24"/>
                <w:szCs w:val="24"/>
              </w:rPr>
            </w:pPr>
            <w:r w:rsidRPr="00002FF2">
              <w:rPr>
                <w:rFonts w:ascii="Arial" w:hAnsi="Arial" w:cs="Arial"/>
                <w:sz w:val="24"/>
                <w:szCs w:val="24"/>
              </w:rPr>
              <w:t>Able to convey messages, complex ideas and opinions with clarity and accuracy.</w:t>
            </w:r>
          </w:p>
          <w:p w14:paraId="1B02E44E" w14:textId="77777777" w:rsidR="00E93EAA" w:rsidRPr="00002FF2" w:rsidRDefault="00E93EAA" w:rsidP="00002FF2">
            <w:pPr>
              <w:spacing w:before="60" w:after="60" w:line="360" w:lineRule="auto"/>
              <w:ind w:left="7" w:right="135"/>
              <w:jc w:val="both"/>
              <w:rPr>
                <w:rFonts w:ascii="Arial" w:hAnsi="Arial" w:cs="Arial"/>
                <w:sz w:val="24"/>
                <w:szCs w:val="24"/>
              </w:rPr>
            </w:pPr>
            <w:r w:rsidRPr="00002FF2">
              <w:rPr>
                <w:rFonts w:ascii="Arial" w:hAnsi="Arial" w:cs="Arial"/>
                <w:sz w:val="24"/>
                <w:szCs w:val="24"/>
              </w:rPr>
              <w:t>Listens to ensure clarity of understanding and asks questions to ensure full comprehension.</w:t>
            </w:r>
          </w:p>
          <w:p w14:paraId="58FD4EAA" w14:textId="77777777" w:rsidR="00E93EAA" w:rsidRPr="00002FF2" w:rsidRDefault="00E93EAA" w:rsidP="00002FF2">
            <w:pPr>
              <w:spacing w:before="60" w:after="60" w:line="360" w:lineRule="auto"/>
              <w:ind w:left="7" w:right="135"/>
              <w:jc w:val="both"/>
              <w:rPr>
                <w:rFonts w:ascii="Arial" w:hAnsi="Arial" w:cs="Arial"/>
                <w:sz w:val="24"/>
                <w:szCs w:val="24"/>
              </w:rPr>
            </w:pPr>
            <w:r w:rsidRPr="00002FF2">
              <w:rPr>
                <w:rFonts w:ascii="Arial" w:hAnsi="Arial" w:cs="Arial"/>
                <w:sz w:val="24"/>
                <w:szCs w:val="24"/>
              </w:rPr>
              <w:t xml:space="preserve">Is open and honest when communicating with others and will invite and accept constructive feedback. </w:t>
            </w:r>
          </w:p>
        </w:tc>
      </w:tr>
    </w:tbl>
    <w:p w14:paraId="3CEE17D7" w14:textId="77777777" w:rsidR="00E93EAA" w:rsidRPr="00CF7014" w:rsidRDefault="00E93EAA" w:rsidP="00E93EAA">
      <w:pPr>
        <w:ind w:left="-426" w:right="-613"/>
        <w:jc w:val="both"/>
        <w:rPr>
          <w:rFonts w:ascii="Arial" w:hAnsi="Arial" w:cs="Arial"/>
          <w:b/>
          <w:color w:val="EE2853"/>
          <w:sz w:val="24"/>
          <w:szCs w:val="24"/>
        </w:rPr>
      </w:pPr>
    </w:p>
    <w:p w14:paraId="15156082" w14:textId="77777777" w:rsidR="00E93EAA" w:rsidRPr="00CF7014" w:rsidRDefault="00E93EAA" w:rsidP="00E93EAA">
      <w:pPr>
        <w:spacing w:after="120"/>
        <w:ind w:left="-426" w:right="-613"/>
        <w:jc w:val="both"/>
        <w:rPr>
          <w:rFonts w:ascii="Arial" w:hAnsi="Arial" w:cs="Arial"/>
          <w:b/>
          <w:color w:val="EE2853"/>
          <w:sz w:val="24"/>
          <w:szCs w:val="24"/>
        </w:rPr>
      </w:pPr>
      <w:r w:rsidRPr="00CF7014">
        <w:rPr>
          <w:rFonts w:ascii="Arial" w:hAnsi="Arial" w:cs="Arial"/>
          <w:b/>
          <w:color w:val="EE2853"/>
          <w:sz w:val="24"/>
          <w:szCs w:val="24"/>
        </w:rPr>
        <w:t>Responsibilities:</w:t>
      </w:r>
    </w:p>
    <w:p w14:paraId="7024270D" w14:textId="77777777" w:rsidR="00E93EAA" w:rsidRPr="00002FF2" w:rsidRDefault="00E93EAA" w:rsidP="00E93EAA">
      <w:pPr>
        <w:spacing w:line="360" w:lineRule="auto"/>
        <w:ind w:left="-426" w:right="-613"/>
        <w:jc w:val="both"/>
        <w:rPr>
          <w:rFonts w:ascii="Arial" w:hAnsi="Arial" w:cs="Arial"/>
          <w:sz w:val="24"/>
          <w:szCs w:val="24"/>
        </w:rPr>
      </w:pPr>
      <w:r w:rsidRPr="00002FF2">
        <w:rPr>
          <w:rFonts w:ascii="Arial" w:hAnsi="Arial" w:cs="Arial"/>
          <w:sz w:val="24"/>
          <w:szCs w:val="24"/>
        </w:rPr>
        <w:t>In addition to their main duties, a Board member is expected to:</w:t>
      </w:r>
    </w:p>
    <w:p w14:paraId="35FB1708" w14:textId="77777777" w:rsidR="00E93EAA" w:rsidRPr="00002FF2" w:rsidRDefault="00E93EAA" w:rsidP="001D7224">
      <w:pPr>
        <w:pStyle w:val="ListParagraph"/>
        <w:numPr>
          <w:ilvl w:val="0"/>
          <w:numId w:val="8"/>
        </w:numPr>
        <w:spacing w:after="0" w:line="360" w:lineRule="auto"/>
        <w:ind w:left="142" w:right="-613" w:hanging="568"/>
        <w:jc w:val="both"/>
        <w:rPr>
          <w:rFonts w:ascii="Arial" w:hAnsi="Arial" w:cs="Arial"/>
          <w:sz w:val="24"/>
          <w:szCs w:val="24"/>
        </w:rPr>
      </w:pPr>
      <w:r w:rsidRPr="00002FF2">
        <w:rPr>
          <w:rFonts w:ascii="Arial" w:hAnsi="Arial" w:cs="Arial"/>
          <w:sz w:val="24"/>
          <w:szCs w:val="24"/>
        </w:rPr>
        <w:t>Attend Board meetings which includes Committees and Board Development Days.</w:t>
      </w:r>
    </w:p>
    <w:p w14:paraId="7CAF6ABD" w14:textId="77777777" w:rsidR="00E93EAA" w:rsidRPr="00002FF2" w:rsidRDefault="00E93EAA" w:rsidP="001D7224">
      <w:pPr>
        <w:pStyle w:val="ListParagraph"/>
        <w:numPr>
          <w:ilvl w:val="0"/>
          <w:numId w:val="8"/>
        </w:numPr>
        <w:spacing w:after="0" w:line="360" w:lineRule="auto"/>
        <w:ind w:left="142" w:right="-613" w:hanging="568"/>
        <w:jc w:val="both"/>
        <w:rPr>
          <w:rFonts w:ascii="Arial" w:hAnsi="Arial" w:cs="Arial"/>
          <w:sz w:val="24"/>
          <w:szCs w:val="24"/>
        </w:rPr>
      </w:pPr>
      <w:r w:rsidRPr="00002FF2">
        <w:rPr>
          <w:rFonts w:ascii="Arial" w:hAnsi="Arial" w:cs="Arial"/>
          <w:sz w:val="24"/>
          <w:szCs w:val="24"/>
        </w:rPr>
        <w:t>Attend all training and development arranged by Tai Tarian.</w:t>
      </w:r>
    </w:p>
    <w:p w14:paraId="709ED6E2" w14:textId="77777777" w:rsidR="00E93EAA" w:rsidRPr="00002FF2" w:rsidRDefault="00E93EAA" w:rsidP="001D7224">
      <w:pPr>
        <w:pStyle w:val="ListParagraph"/>
        <w:numPr>
          <w:ilvl w:val="0"/>
          <w:numId w:val="8"/>
        </w:numPr>
        <w:spacing w:after="0" w:line="360" w:lineRule="auto"/>
        <w:ind w:left="142" w:right="-613" w:hanging="568"/>
        <w:jc w:val="both"/>
        <w:rPr>
          <w:rFonts w:ascii="Arial" w:hAnsi="Arial" w:cs="Arial"/>
          <w:sz w:val="24"/>
          <w:szCs w:val="24"/>
        </w:rPr>
      </w:pPr>
      <w:r w:rsidRPr="00002FF2">
        <w:rPr>
          <w:rFonts w:ascii="Arial" w:hAnsi="Arial" w:cs="Arial"/>
          <w:sz w:val="24"/>
          <w:szCs w:val="24"/>
        </w:rPr>
        <w:t xml:space="preserve">Comply with the Data Protection Act at all times and respect the confidentiality </w:t>
      </w:r>
    </w:p>
    <w:p w14:paraId="18A6909E" w14:textId="77777777" w:rsidR="00E93EAA" w:rsidRPr="00002FF2" w:rsidRDefault="00E93EAA" w:rsidP="00E93EAA">
      <w:pPr>
        <w:pStyle w:val="ListParagraph"/>
        <w:spacing w:line="360" w:lineRule="auto"/>
        <w:ind w:left="1134" w:right="-613" w:hanging="992"/>
        <w:jc w:val="both"/>
        <w:rPr>
          <w:rFonts w:ascii="Arial" w:hAnsi="Arial" w:cs="Arial"/>
          <w:sz w:val="24"/>
          <w:szCs w:val="24"/>
        </w:rPr>
      </w:pPr>
      <w:r w:rsidRPr="00002FF2">
        <w:rPr>
          <w:rFonts w:ascii="Arial" w:hAnsi="Arial" w:cs="Arial"/>
          <w:sz w:val="24"/>
          <w:szCs w:val="24"/>
        </w:rPr>
        <w:t>of information received.</w:t>
      </w:r>
    </w:p>
    <w:p w14:paraId="4906C242" w14:textId="110793D9" w:rsidR="00E93EAA" w:rsidRPr="00002FF2" w:rsidRDefault="00E93EAA" w:rsidP="001D7224">
      <w:pPr>
        <w:pStyle w:val="ListParagraph"/>
        <w:numPr>
          <w:ilvl w:val="0"/>
          <w:numId w:val="8"/>
        </w:numPr>
        <w:spacing w:after="0" w:line="360" w:lineRule="auto"/>
        <w:ind w:left="142" w:right="-613" w:hanging="568"/>
        <w:jc w:val="both"/>
        <w:rPr>
          <w:rFonts w:ascii="Arial" w:hAnsi="Arial" w:cs="Arial"/>
          <w:sz w:val="24"/>
          <w:szCs w:val="24"/>
        </w:rPr>
      </w:pPr>
      <w:r w:rsidRPr="00002FF2">
        <w:rPr>
          <w:rFonts w:ascii="Arial" w:hAnsi="Arial" w:cs="Arial"/>
          <w:sz w:val="24"/>
          <w:szCs w:val="24"/>
        </w:rPr>
        <w:t>Adhere to the organisation’s Equality</w:t>
      </w:r>
      <w:r w:rsidR="001E5721" w:rsidRPr="00002FF2">
        <w:rPr>
          <w:rFonts w:ascii="Arial" w:hAnsi="Arial" w:cs="Arial"/>
          <w:color w:val="FF0000"/>
          <w:sz w:val="24"/>
          <w:szCs w:val="24"/>
        </w:rPr>
        <w:t>,</w:t>
      </w:r>
      <w:r w:rsidRPr="00002FF2">
        <w:rPr>
          <w:rFonts w:ascii="Arial" w:hAnsi="Arial" w:cs="Arial"/>
          <w:sz w:val="24"/>
          <w:szCs w:val="24"/>
        </w:rPr>
        <w:t xml:space="preserve"> </w:t>
      </w:r>
      <w:r w:rsidRPr="00002FF2">
        <w:rPr>
          <w:rFonts w:ascii="Arial" w:hAnsi="Arial" w:cs="Arial"/>
          <w:strike/>
          <w:sz w:val="24"/>
          <w:szCs w:val="24"/>
        </w:rPr>
        <w:t>&amp;</w:t>
      </w:r>
      <w:r w:rsidRPr="00002FF2">
        <w:rPr>
          <w:rFonts w:ascii="Arial" w:hAnsi="Arial" w:cs="Arial"/>
          <w:sz w:val="24"/>
          <w:szCs w:val="24"/>
        </w:rPr>
        <w:t xml:space="preserve"> Diversity</w:t>
      </w:r>
      <w:r w:rsidR="001E5721" w:rsidRPr="00002FF2">
        <w:rPr>
          <w:rFonts w:ascii="Arial" w:hAnsi="Arial" w:cs="Arial"/>
          <w:sz w:val="24"/>
          <w:szCs w:val="24"/>
        </w:rPr>
        <w:t xml:space="preserve"> and Inclusion </w:t>
      </w:r>
      <w:r w:rsidRPr="00002FF2">
        <w:rPr>
          <w:rFonts w:ascii="Arial" w:hAnsi="Arial" w:cs="Arial"/>
          <w:sz w:val="24"/>
          <w:szCs w:val="24"/>
        </w:rPr>
        <w:t>Policy and other policies of the organisation</w:t>
      </w:r>
    </w:p>
    <w:p w14:paraId="2357350C" w14:textId="77777777" w:rsidR="00E93EAA" w:rsidRPr="00002FF2" w:rsidRDefault="00E93EAA" w:rsidP="001D7224">
      <w:pPr>
        <w:pStyle w:val="ListParagraph"/>
        <w:numPr>
          <w:ilvl w:val="0"/>
          <w:numId w:val="8"/>
        </w:numPr>
        <w:spacing w:after="0" w:line="360" w:lineRule="auto"/>
        <w:ind w:left="142" w:right="-613" w:hanging="568"/>
        <w:jc w:val="both"/>
        <w:rPr>
          <w:rFonts w:ascii="Arial" w:hAnsi="Arial" w:cs="Arial"/>
          <w:sz w:val="24"/>
          <w:szCs w:val="24"/>
        </w:rPr>
      </w:pPr>
      <w:r w:rsidRPr="00002FF2">
        <w:rPr>
          <w:rFonts w:ascii="Arial" w:hAnsi="Arial" w:cs="Arial"/>
          <w:sz w:val="24"/>
          <w:szCs w:val="24"/>
        </w:rPr>
        <w:t>Uphold and adhere to the Code of Conduct for Board Members.</w:t>
      </w:r>
    </w:p>
    <w:p w14:paraId="639AC361" w14:textId="77777777" w:rsidR="00E93EAA" w:rsidRPr="00002FF2" w:rsidRDefault="00E93EAA" w:rsidP="001D7224">
      <w:pPr>
        <w:pStyle w:val="ListParagraph"/>
        <w:numPr>
          <w:ilvl w:val="0"/>
          <w:numId w:val="8"/>
        </w:numPr>
        <w:spacing w:after="0" w:line="360" w:lineRule="auto"/>
        <w:ind w:left="142" w:right="-613" w:hanging="568"/>
        <w:jc w:val="both"/>
        <w:rPr>
          <w:rFonts w:ascii="Arial" w:hAnsi="Arial" w:cs="Arial"/>
          <w:sz w:val="24"/>
          <w:szCs w:val="24"/>
        </w:rPr>
      </w:pPr>
      <w:r w:rsidRPr="00002FF2">
        <w:rPr>
          <w:rFonts w:ascii="Arial" w:hAnsi="Arial" w:cs="Arial"/>
          <w:sz w:val="24"/>
          <w:szCs w:val="24"/>
        </w:rPr>
        <w:t>Establish and maintain a constructive working relationship with the Chair, other Board members, the Executive Management Team and the Corporate Services Team.</w:t>
      </w:r>
    </w:p>
    <w:p w14:paraId="43465F04" w14:textId="77777777" w:rsidR="00E93EAA" w:rsidRPr="00002FF2" w:rsidRDefault="00E93EAA" w:rsidP="001D7224">
      <w:pPr>
        <w:pStyle w:val="Default"/>
        <w:numPr>
          <w:ilvl w:val="0"/>
          <w:numId w:val="8"/>
        </w:numPr>
        <w:spacing w:before="60" w:afterLines="60" w:after="144"/>
        <w:ind w:left="142" w:right="-613" w:hanging="568"/>
        <w:jc w:val="both"/>
      </w:pPr>
      <w:r w:rsidRPr="00002FF2">
        <w:t>To act reasonably and always in the best interests of the organisation.</w:t>
      </w:r>
    </w:p>
    <w:p w14:paraId="7DB8032D" w14:textId="77777777" w:rsidR="00E93EAA" w:rsidRPr="00002FF2" w:rsidRDefault="00E93EAA" w:rsidP="001D7224">
      <w:pPr>
        <w:pStyle w:val="ListParagraph"/>
        <w:numPr>
          <w:ilvl w:val="0"/>
          <w:numId w:val="8"/>
        </w:numPr>
        <w:spacing w:after="0" w:line="360" w:lineRule="auto"/>
        <w:ind w:left="142" w:right="-613" w:hanging="568"/>
        <w:jc w:val="both"/>
        <w:rPr>
          <w:rFonts w:ascii="Arial" w:hAnsi="Arial" w:cs="Arial"/>
          <w:sz w:val="24"/>
          <w:szCs w:val="24"/>
        </w:rPr>
      </w:pPr>
      <w:r w:rsidRPr="00002FF2">
        <w:rPr>
          <w:rFonts w:ascii="Arial" w:hAnsi="Arial" w:cs="Arial"/>
          <w:sz w:val="24"/>
          <w:szCs w:val="24"/>
        </w:rPr>
        <w:t>Providing an excellent customer experience to everyone you come into contact with and being an ambassador for the organisation.</w:t>
      </w:r>
    </w:p>
    <w:p w14:paraId="175ED6AD" w14:textId="77777777" w:rsidR="00E93EAA" w:rsidRPr="00356779" w:rsidRDefault="00E93EAA" w:rsidP="00E93EAA">
      <w:pPr>
        <w:spacing w:after="0" w:line="360" w:lineRule="auto"/>
        <w:ind w:right="-613"/>
        <w:jc w:val="both"/>
        <w:rPr>
          <w:rFonts w:ascii="Arial" w:hAnsi="Arial" w:cs="Arial"/>
          <w:sz w:val="23"/>
          <w:szCs w:val="23"/>
        </w:rPr>
      </w:pPr>
    </w:p>
    <w:p w14:paraId="2C5E721B" w14:textId="77777777" w:rsidR="00E93EAA" w:rsidRDefault="00E93EAA" w:rsidP="00E93EAA">
      <w:pPr>
        <w:ind w:left="-426" w:right="-613"/>
        <w:jc w:val="both"/>
        <w:rPr>
          <w:rFonts w:ascii="Arial" w:hAnsi="Arial" w:cs="Arial"/>
          <w:b/>
          <w:color w:val="EE2853"/>
          <w:sz w:val="24"/>
          <w:szCs w:val="24"/>
        </w:rPr>
      </w:pPr>
      <w:r w:rsidRPr="00CF7014">
        <w:rPr>
          <w:rFonts w:ascii="Arial" w:hAnsi="Arial" w:cs="Arial"/>
          <w:b/>
          <w:color w:val="EE2853"/>
          <w:sz w:val="24"/>
          <w:szCs w:val="24"/>
        </w:rPr>
        <w:t>Time Commitment and Terms and Conditions:</w:t>
      </w:r>
    </w:p>
    <w:tbl>
      <w:tblPr>
        <w:tblStyle w:val="TableGrid"/>
        <w:tblW w:w="9677" w:type="dxa"/>
        <w:tblLook w:val="04A0" w:firstRow="1" w:lastRow="0" w:firstColumn="1" w:lastColumn="0" w:noHBand="0" w:noVBand="1"/>
      </w:tblPr>
      <w:tblGrid>
        <w:gridCol w:w="2510"/>
        <w:gridCol w:w="7167"/>
      </w:tblGrid>
      <w:tr w:rsidR="00E93EAA" w:rsidRPr="005E634D" w14:paraId="76D1A0C0" w14:textId="77777777" w:rsidTr="000160DA">
        <w:trPr>
          <w:trHeight w:val="386"/>
        </w:trPr>
        <w:tc>
          <w:tcPr>
            <w:tcW w:w="2510" w:type="dxa"/>
            <w:vAlign w:val="center"/>
          </w:tcPr>
          <w:p w14:paraId="3E4C45AF" w14:textId="77777777" w:rsidR="00E93EAA" w:rsidRPr="00002FF2" w:rsidRDefault="00E93EAA" w:rsidP="00002FF2">
            <w:pPr>
              <w:spacing w:line="360" w:lineRule="auto"/>
              <w:ind w:left="454" w:right="-613" w:hanging="425"/>
              <w:jc w:val="both"/>
              <w:rPr>
                <w:rFonts w:ascii="Arial" w:hAnsi="Arial" w:cs="Arial"/>
                <w:sz w:val="24"/>
                <w:szCs w:val="24"/>
              </w:rPr>
            </w:pPr>
            <w:r w:rsidRPr="00002FF2">
              <w:rPr>
                <w:rFonts w:ascii="Arial" w:hAnsi="Arial" w:cs="Arial"/>
                <w:sz w:val="24"/>
                <w:szCs w:val="24"/>
              </w:rPr>
              <w:t>Time commitment</w:t>
            </w:r>
          </w:p>
        </w:tc>
        <w:tc>
          <w:tcPr>
            <w:tcW w:w="7167" w:type="dxa"/>
            <w:vAlign w:val="center"/>
          </w:tcPr>
          <w:p w14:paraId="0F1A162E" w14:textId="77777777" w:rsidR="00E93EAA" w:rsidRPr="00002FF2" w:rsidRDefault="00E93EAA" w:rsidP="00002FF2">
            <w:pPr>
              <w:spacing w:line="360" w:lineRule="auto"/>
              <w:ind w:left="-426" w:right="-613" w:firstLine="426"/>
              <w:jc w:val="both"/>
              <w:rPr>
                <w:rFonts w:ascii="Arial" w:hAnsi="Arial" w:cs="Arial"/>
                <w:sz w:val="24"/>
                <w:szCs w:val="24"/>
              </w:rPr>
            </w:pPr>
            <w:r w:rsidRPr="00002FF2">
              <w:rPr>
                <w:rFonts w:ascii="Arial" w:hAnsi="Arial" w:cs="Arial"/>
                <w:sz w:val="24"/>
                <w:szCs w:val="24"/>
              </w:rPr>
              <w:t>On average 1.5 days per month</w:t>
            </w:r>
          </w:p>
        </w:tc>
      </w:tr>
      <w:tr w:rsidR="00E93EAA" w:rsidRPr="005E634D" w14:paraId="4035B700" w14:textId="77777777" w:rsidTr="000160DA">
        <w:trPr>
          <w:trHeight w:val="367"/>
        </w:trPr>
        <w:tc>
          <w:tcPr>
            <w:tcW w:w="2510" w:type="dxa"/>
            <w:vAlign w:val="center"/>
          </w:tcPr>
          <w:p w14:paraId="6310CEDF" w14:textId="77777777" w:rsidR="00E93EAA" w:rsidRPr="00002FF2" w:rsidRDefault="00E93EAA" w:rsidP="00002FF2">
            <w:pPr>
              <w:spacing w:line="360" w:lineRule="auto"/>
              <w:ind w:left="454" w:right="-613" w:hanging="425"/>
              <w:jc w:val="both"/>
              <w:rPr>
                <w:rFonts w:ascii="Arial" w:hAnsi="Arial" w:cs="Arial"/>
                <w:sz w:val="24"/>
                <w:szCs w:val="24"/>
              </w:rPr>
            </w:pPr>
            <w:r w:rsidRPr="00002FF2">
              <w:rPr>
                <w:rFonts w:ascii="Arial" w:hAnsi="Arial" w:cs="Arial"/>
                <w:sz w:val="24"/>
                <w:szCs w:val="24"/>
              </w:rPr>
              <w:t>Remuneration</w:t>
            </w:r>
          </w:p>
        </w:tc>
        <w:tc>
          <w:tcPr>
            <w:tcW w:w="7167" w:type="dxa"/>
            <w:vAlign w:val="center"/>
          </w:tcPr>
          <w:p w14:paraId="16DD3B39" w14:textId="59B9B7C5" w:rsidR="00E93EAA" w:rsidRPr="00002FF2" w:rsidRDefault="001E5721" w:rsidP="00002FF2">
            <w:pPr>
              <w:spacing w:line="360" w:lineRule="auto"/>
              <w:ind w:right="78"/>
              <w:jc w:val="both"/>
              <w:rPr>
                <w:rFonts w:ascii="Arial" w:hAnsi="Arial" w:cs="Arial"/>
                <w:sz w:val="24"/>
                <w:szCs w:val="24"/>
              </w:rPr>
            </w:pPr>
            <w:r w:rsidRPr="00002FF2">
              <w:rPr>
                <w:rFonts w:ascii="Arial" w:hAnsi="Arial" w:cs="Arial"/>
                <w:sz w:val="24"/>
                <w:szCs w:val="24"/>
              </w:rPr>
              <w:t xml:space="preserve">Per annum, as set by the Board </w:t>
            </w:r>
          </w:p>
        </w:tc>
      </w:tr>
      <w:tr w:rsidR="00E93EAA" w:rsidRPr="005E634D" w14:paraId="28506015" w14:textId="77777777" w:rsidTr="000160DA">
        <w:trPr>
          <w:trHeight w:val="386"/>
        </w:trPr>
        <w:tc>
          <w:tcPr>
            <w:tcW w:w="2510" w:type="dxa"/>
            <w:vAlign w:val="center"/>
          </w:tcPr>
          <w:p w14:paraId="67BA44CD" w14:textId="77777777" w:rsidR="00E93EAA" w:rsidRPr="00002FF2" w:rsidRDefault="00E93EAA" w:rsidP="00002FF2">
            <w:pPr>
              <w:spacing w:line="360" w:lineRule="auto"/>
              <w:ind w:left="454" w:right="-613" w:hanging="425"/>
              <w:jc w:val="both"/>
              <w:rPr>
                <w:rFonts w:ascii="Arial" w:hAnsi="Arial" w:cs="Arial"/>
                <w:sz w:val="24"/>
                <w:szCs w:val="24"/>
              </w:rPr>
            </w:pPr>
            <w:r w:rsidRPr="00002FF2">
              <w:rPr>
                <w:rFonts w:ascii="Arial" w:hAnsi="Arial" w:cs="Arial"/>
                <w:sz w:val="24"/>
                <w:szCs w:val="24"/>
              </w:rPr>
              <w:t>Expenses</w:t>
            </w:r>
          </w:p>
        </w:tc>
        <w:tc>
          <w:tcPr>
            <w:tcW w:w="7167" w:type="dxa"/>
            <w:vAlign w:val="center"/>
          </w:tcPr>
          <w:p w14:paraId="6FEE6973" w14:textId="49A33140" w:rsidR="00E93EAA" w:rsidRPr="00002FF2" w:rsidRDefault="00E93EAA" w:rsidP="00002FF2">
            <w:pPr>
              <w:spacing w:line="360" w:lineRule="auto"/>
              <w:ind w:left="-426" w:right="-613" w:firstLine="426"/>
              <w:jc w:val="both"/>
              <w:rPr>
                <w:rFonts w:ascii="Arial" w:hAnsi="Arial" w:cs="Arial"/>
                <w:sz w:val="24"/>
                <w:szCs w:val="24"/>
              </w:rPr>
            </w:pPr>
            <w:r w:rsidRPr="00002FF2">
              <w:rPr>
                <w:rFonts w:ascii="Arial" w:hAnsi="Arial" w:cs="Arial"/>
                <w:sz w:val="24"/>
                <w:szCs w:val="24"/>
              </w:rPr>
              <w:t xml:space="preserve">See </w:t>
            </w:r>
            <w:r w:rsidR="00B862DB" w:rsidRPr="00002FF2">
              <w:rPr>
                <w:rFonts w:ascii="Arial" w:hAnsi="Arial" w:cs="Arial"/>
                <w:sz w:val="24"/>
                <w:szCs w:val="24"/>
              </w:rPr>
              <w:t xml:space="preserve">Non-Executive </w:t>
            </w:r>
            <w:r w:rsidRPr="00002FF2">
              <w:rPr>
                <w:rFonts w:ascii="Arial" w:hAnsi="Arial" w:cs="Arial"/>
                <w:sz w:val="24"/>
                <w:szCs w:val="24"/>
              </w:rPr>
              <w:t xml:space="preserve">Board Membership Policy </w:t>
            </w:r>
          </w:p>
        </w:tc>
      </w:tr>
      <w:tr w:rsidR="00E93EAA" w:rsidRPr="005E634D" w14:paraId="6516DFF5" w14:textId="77777777" w:rsidTr="000160DA">
        <w:trPr>
          <w:trHeight w:val="386"/>
        </w:trPr>
        <w:tc>
          <w:tcPr>
            <w:tcW w:w="2510" w:type="dxa"/>
            <w:vAlign w:val="center"/>
          </w:tcPr>
          <w:p w14:paraId="2E82D07C" w14:textId="77777777" w:rsidR="00E93EAA" w:rsidRPr="00002FF2" w:rsidRDefault="00E93EAA" w:rsidP="00002FF2">
            <w:pPr>
              <w:spacing w:line="360" w:lineRule="auto"/>
              <w:ind w:left="454" w:right="-613" w:hanging="425"/>
              <w:jc w:val="both"/>
              <w:rPr>
                <w:rFonts w:ascii="Arial" w:hAnsi="Arial" w:cs="Arial"/>
                <w:sz w:val="24"/>
                <w:szCs w:val="24"/>
              </w:rPr>
            </w:pPr>
            <w:r w:rsidRPr="00002FF2">
              <w:rPr>
                <w:rFonts w:ascii="Arial" w:hAnsi="Arial" w:cs="Arial"/>
                <w:sz w:val="24"/>
                <w:szCs w:val="24"/>
              </w:rPr>
              <w:t>Equipment issued</w:t>
            </w:r>
          </w:p>
        </w:tc>
        <w:tc>
          <w:tcPr>
            <w:tcW w:w="7167" w:type="dxa"/>
            <w:vAlign w:val="center"/>
          </w:tcPr>
          <w:p w14:paraId="6B84EA21" w14:textId="41BEBC9F" w:rsidR="00E93EAA" w:rsidRPr="00002FF2" w:rsidRDefault="00B862DB" w:rsidP="00002FF2">
            <w:pPr>
              <w:spacing w:line="360" w:lineRule="auto"/>
              <w:ind w:left="-426" w:right="-613" w:firstLine="426"/>
              <w:jc w:val="both"/>
              <w:rPr>
                <w:rFonts w:ascii="Arial" w:hAnsi="Arial" w:cs="Arial"/>
                <w:sz w:val="24"/>
                <w:szCs w:val="24"/>
              </w:rPr>
            </w:pPr>
            <w:r w:rsidRPr="00002FF2">
              <w:rPr>
                <w:rFonts w:ascii="Arial" w:hAnsi="Arial" w:cs="Arial"/>
                <w:sz w:val="24"/>
                <w:szCs w:val="24"/>
              </w:rPr>
              <w:t xml:space="preserve">Laptop and </w:t>
            </w:r>
            <w:r w:rsidR="00E93EAA" w:rsidRPr="00002FF2">
              <w:rPr>
                <w:rFonts w:ascii="Arial" w:hAnsi="Arial" w:cs="Arial"/>
                <w:sz w:val="24"/>
                <w:szCs w:val="24"/>
              </w:rPr>
              <w:t>iPad</w:t>
            </w:r>
          </w:p>
        </w:tc>
      </w:tr>
      <w:tr w:rsidR="00E93EAA" w:rsidRPr="005E634D" w14:paraId="42931BB3" w14:textId="77777777" w:rsidTr="000160DA">
        <w:trPr>
          <w:trHeight w:val="367"/>
        </w:trPr>
        <w:tc>
          <w:tcPr>
            <w:tcW w:w="2510" w:type="dxa"/>
            <w:vAlign w:val="center"/>
          </w:tcPr>
          <w:p w14:paraId="399AB077" w14:textId="77777777" w:rsidR="00E93EAA" w:rsidRPr="00002FF2" w:rsidRDefault="00E93EAA" w:rsidP="00002FF2">
            <w:pPr>
              <w:spacing w:line="360" w:lineRule="auto"/>
              <w:ind w:left="454" w:right="-613" w:hanging="425"/>
              <w:jc w:val="both"/>
              <w:rPr>
                <w:rFonts w:ascii="Arial" w:hAnsi="Arial" w:cs="Arial"/>
                <w:sz w:val="24"/>
                <w:szCs w:val="24"/>
              </w:rPr>
            </w:pPr>
            <w:r w:rsidRPr="00002FF2">
              <w:rPr>
                <w:rFonts w:ascii="Arial" w:hAnsi="Arial" w:cs="Arial"/>
                <w:sz w:val="24"/>
                <w:szCs w:val="24"/>
              </w:rPr>
              <w:t>Other duties</w:t>
            </w:r>
          </w:p>
        </w:tc>
        <w:tc>
          <w:tcPr>
            <w:tcW w:w="7167" w:type="dxa"/>
            <w:vAlign w:val="center"/>
          </w:tcPr>
          <w:p w14:paraId="7E70A5BC" w14:textId="6D86CF83" w:rsidR="00E93EAA" w:rsidRPr="00002FF2" w:rsidRDefault="00E93EAA" w:rsidP="00002FF2">
            <w:pPr>
              <w:spacing w:line="360" w:lineRule="auto"/>
              <w:ind w:right="78"/>
              <w:jc w:val="both"/>
              <w:rPr>
                <w:rFonts w:ascii="Arial" w:hAnsi="Arial" w:cs="Arial"/>
                <w:sz w:val="24"/>
                <w:szCs w:val="24"/>
              </w:rPr>
            </w:pPr>
            <w:r w:rsidRPr="00002FF2">
              <w:rPr>
                <w:rFonts w:ascii="Arial" w:hAnsi="Arial" w:cs="Arial"/>
                <w:sz w:val="24"/>
                <w:szCs w:val="24"/>
              </w:rPr>
              <w:t>Board members may also be asked to sit on committees</w:t>
            </w:r>
            <w:r w:rsidR="00B862DB" w:rsidRPr="00002FF2">
              <w:rPr>
                <w:rFonts w:ascii="Arial" w:hAnsi="Arial" w:cs="Arial"/>
                <w:sz w:val="24"/>
                <w:szCs w:val="24"/>
              </w:rPr>
              <w:t xml:space="preserve"> and the Subsidiary Board </w:t>
            </w:r>
          </w:p>
        </w:tc>
      </w:tr>
    </w:tbl>
    <w:p w14:paraId="209A8C5A" w14:textId="77777777" w:rsidR="00E93EAA" w:rsidRDefault="00E93EAA" w:rsidP="00E93EAA"/>
    <w:p w14:paraId="640728DE" w14:textId="77777777" w:rsidR="00801825" w:rsidRDefault="00801825" w:rsidP="00356779">
      <w:pPr>
        <w:spacing w:line="360" w:lineRule="auto"/>
        <w:ind w:left="-426" w:right="-613"/>
        <w:jc w:val="both"/>
        <w:rPr>
          <w:rFonts w:ascii="Arial" w:hAnsi="Arial" w:cs="Arial"/>
          <w:sz w:val="24"/>
          <w:szCs w:val="24"/>
        </w:rPr>
      </w:pPr>
    </w:p>
    <w:sectPr w:rsidR="00801825" w:rsidSect="00BD43B8">
      <w:headerReference w:type="default" r:id="rId12"/>
      <w:footerReference w:type="default" r:id="rId13"/>
      <w:pgSz w:w="11906" w:h="16838"/>
      <w:pgMar w:top="907" w:right="1440" w:bottom="907" w:left="1440"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7FD0" w14:textId="77777777" w:rsidR="00941C9F" w:rsidRDefault="00941C9F" w:rsidP="00BC4173">
      <w:pPr>
        <w:spacing w:after="0" w:line="240" w:lineRule="auto"/>
      </w:pPr>
      <w:r>
        <w:separator/>
      </w:r>
    </w:p>
  </w:endnote>
  <w:endnote w:type="continuationSeparator" w:id="0">
    <w:p w14:paraId="03759DB7" w14:textId="77777777" w:rsidR="00941C9F" w:rsidRDefault="00941C9F" w:rsidP="00BC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612079"/>
      <w:docPartObj>
        <w:docPartGallery w:val="Page Numbers (Bottom of Page)"/>
        <w:docPartUnique/>
      </w:docPartObj>
    </w:sdtPr>
    <w:sdtEndPr>
      <w:rPr>
        <w:color w:val="7F7F7F" w:themeColor="background1" w:themeShade="7F"/>
        <w:spacing w:val="60"/>
      </w:rPr>
    </w:sdtEndPr>
    <w:sdtContent>
      <w:p w14:paraId="7BE59C6B" w14:textId="77777777" w:rsidR="004C23A3" w:rsidRDefault="004C23A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E47D0">
          <w:rPr>
            <w:noProof/>
          </w:rPr>
          <w:t>4</w:t>
        </w:r>
        <w:r>
          <w:rPr>
            <w:noProof/>
          </w:rPr>
          <w:fldChar w:fldCharType="end"/>
        </w:r>
        <w:r>
          <w:t xml:space="preserve"> | </w:t>
        </w:r>
        <w:r>
          <w:rPr>
            <w:color w:val="7F7F7F" w:themeColor="background1" w:themeShade="7F"/>
            <w:spacing w:val="60"/>
          </w:rPr>
          <w:t>Page</w:t>
        </w:r>
      </w:p>
    </w:sdtContent>
  </w:sdt>
  <w:p w14:paraId="32AEA916" w14:textId="77777777" w:rsidR="004C23A3" w:rsidRDefault="004C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705A" w14:textId="77777777" w:rsidR="00941C9F" w:rsidRDefault="00941C9F" w:rsidP="00BC4173">
      <w:pPr>
        <w:spacing w:after="0" w:line="240" w:lineRule="auto"/>
      </w:pPr>
      <w:r>
        <w:separator/>
      </w:r>
    </w:p>
  </w:footnote>
  <w:footnote w:type="continuationSeparator" w:id="0">
    <w:p w14:paraId="35254A4A" w14:textId="77777777" w:rsidR="00941C9F" w:rsidRDefault="00941C9F" w:rsidP="00BC4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6CC5" w14:textId="77777777" w:rsidR="004C23A3" w:rsidRDefault="004C23A3">
    <w:pPr>
      <w:pStyle w:val="Header"/>
    </w:pPr>
  </w:p>
  <w:p w14:paraId="4E9E9137" w14:textId="77777777" w:rsidR="004C23A3" w:rsidRDefault="004C23A3">
    <w:pPr>
      <w:pStyle w:val="Header"/>
    </w:pPr>
  </w:p>
  <w:p w14:paraId="3435C80B" w14:textId="77777777" w:rsidR="004C23A3" w:rsidRDefault="004C23A3">
    <w:pPr>
      <w:pStyle w:val="Header"/>
    </w:pPr>
  </w:p>
  <w:p w14:paraId="0E481867" w14:textId="77777777" w:rsidR="004C23A3" w:rsidRPr="00662056" w:rsidRDefault="004C23A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547"/>
    <w:multiLevelType w:val="hybridMultilevel"/>
    <w:tmpl w:val="B3902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74764"/>
    <w:multiLevelType w:val="hybridMultilevel"/>
    <w:tmpl w:val="F5D0E17C"/>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5982FD6"/>
    <w:multiLevelType w:val="hybridMultilevel"/>
    <w:tmpl w:val="5720E2C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171FF"/>
    <w:multiLevelType w:val="hybridMultilevel"/>
    <w:tmpl w:val="179AF37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31F09"/>
    <w:multiLevelType w:val="hybridMultilevel"/>
    <w:tmpl w:val="BE16F624"/>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12D3F36"/>
    <w:multiLevelType w:val="hybridMultilevel"/>
    <w:tmpl w:val="6C42A07C"/>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12B5594"/>
    <w:multiLevelType w:val="hybridMultilevel"/>
    <w:tmpl w:val="B9BAC79E"/>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4E7653F3"/>
    <w:multiLevelType w:val="hybridMultilevel"/>
    <w:tmpl w:val="A1A8339A"/>
    <w:lvl w:ilvl="0" w:tplc="08090005">
      <w:start w:val="1"/>
      <w:numFmt w:val="bullet"/>
      <w:lvlText w:val=""/>
      <w:lvlJc w:val="left"/>
      <w:pPr>
        <w:ind w:left="862" w:hanging="360"/>
      </w:pPr>
      <w:rPr>
        <w:rFonts w:ascii="Wingdings" w:hAnsi="Wingdings" w:hint="default"/>
      </w:rPr>
    </w:lvl>
    <w:lvl w:ilvl="1" w:tplc="08090005">
      <w:start w:val="1"/>
      <w:numFmt w:val="bullet"/>
      <w:lvlText w:val=""/>
      <w:lvlJc w:val="left"/>
      <w:pPr>
        <w:ind w:left="1582" w:hanging="360"/>
      </w:pPr>
      <w:rPr>
        <w:rFonts w:ascii="Wingdings" w:hAnsi="Wingdings" w:hint="default"/>
      </w:rPr>
    </w:lvl>
    <w:lvl w:ilvl="2" w:tplc="08090005">
      <w:start w:val="1"/>
      <w:numFmt w:val="bullet"/>
      <w:lvlText w:val=""/>
      <w:lvlJc w:val="left"/>
      <w:pPr>
        <w:ind w:left="1353"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4EFE3C36"/>
    <w:multiLevelType w:val="hybridMultilevel"/>
    <w:tmpl w:val="6DC22ACC"/>
    <w:lvl w:ilvl="0" w:tplc="4522C00C">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D68E18">
      <w:start w:val="1"/>
      <w:numFmt w:val="bullet"/>
      <w:lvlText w:val="o"/>
      <w:lvlJc w:val="left"/>
      <w:pPr>
        <w:ind w:left="1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1E18EC">
      <w:start w:val="1"/>
      <w:numFmt w:val="bullet"/>
      <w:lvlText w:val="▪"/>
      <w:lvlJc w:val="left"/>
      <w:pPr>
        <w:ind w:left="2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0A6724">
      <w:start w:val="1"/>
      <w:numFmt w:val="bullet"/>
      <w:lvlText w:val="•"/>
      <w:lvlJc w:val="left"/>
      <w:pPr>
        <w:ind w:left="3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5063B4">
      <w:start w:val="1"/>
      <w:numFmt w:val="bullet"/>
      <w:lvlText w:val="o"/>
      <w:lvlJc w:val="left"/>
      <w:pPr>
        <w:ind w:left="3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FE7D48">
      <w:start w:val="1"/>
      <w:numFmt w:val="bullet"/>
      <w:lvlText w:val="▪"/>
      <w:lvlJc w:val="left"/>
      <w:pPr>
        <w:ind w:left="4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2278DE">
      <w:start w:val="1"/>
      <w:numFmt w:val="bullet"/>
      <w:lvlText w:val="•"/>
      <w:lvlJc w:val="left"/>
      <w:pPr>
        <w:ind w:left="5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07CCA">
      <w:start w:val="1"/>
      <w:numFmt w:val="bullet"/>
      <w:lvlText w:val="o"/>
      <w:lvlJc w:val="left"/>
      <w:pPr>
        <w:ind w:left="5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2ACB6">
      <w:start w:val="1"/>
      <w:numFmt w:val="bullet"/>
      <w:lvlText w:val="▪"/>
      <w:lvlJc w:val="left"/>
      <w:pPr>
        <w:ind w:left="6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462C5A"/>
    <w:multiLevelType w:val="hybridMultilevel"/>
    <w:tmpl w:val="5F5CCC4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DB0174"/>
    <w:multiLevelType w:val="hybridMultilevel"/>
    <w:tmpl w:val="65EEF412"/>
    <w:lvl w:ilvl="0" w:tplc="9176EF42">
      <w:start w:val="1"/>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5CDF1F7D"/>
    <w:multiLevelType w:val="hybridMultilevel"/>
    <w:tmpl w:val="51660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B691C"/>
    <w:multiLevelType w:val="hybridMultilevel"/>
    <w:tmpl w:val="2442807A"/>
    <w:lvl w:ilvl="0" w:tplc="08090005">
      <w:start w:val="1"/>
      <w:numFmt w:val="bullet"/>
      <w:lvlText w:val=""/>
      <w:lvlJc w:val="left"/>
      <w:pPr>
        <w:ind w:left="577" w:hanging="435"/>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744C5A73"/>
    <w:multiLevelType w:val="hybridMultilevel"/>
    <w:tmpl w:val="BF8030AC"/>
    <w:lvl w:ilvl="0" w:tplc="08090005">
      <w:start w:val="1"/>
      <w:numFmt w:val="bullet"/>
      <w:lvlText w:val=""/>
      <w:lvlJc w:val="left"/>
      <w:pPr>
        <w:ind w:left="-6" w:hanging="420"/>
      </w:pPr>
      <w:rPr>
        <w:rFonts w:ascii="Wingdings" w:hAnsi="Wingdings"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4" w15:restartNumberingAfterBreak="0">
    <w:nsid w:val="770E13DA"/>
    <w:multiLevelType w:val="hybridMultilevel"/>
    <w:tmpl w:val="25BACB9A"/>
    <w:lvl w:ilvl="0" w:tplc="6F64ED48">
      <w:start w:val="1"/>
      <w:numFmt w:val="bullet"/>
      <w:lvlText w:val="•"/>
      <w:lvlJc w:val="left"/>
      <w:pPr>
        <w:ind w:left="720"/>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34448012">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AAE67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C420A">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7A9B8E">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388FFA">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A8025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8818A0">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60FEB8">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965E8A"/>
    <w:multiLevelType w:val="multilevel"/>
    <w:tmpl w:val="85D0FCBE"/>
    <w:lvl w:ilvl="0">
      <w:start w:val="1"/>
      <w:numFmt w:val="decimal"/>
      <w:lvlText w:val="%1."/>
      <w:lvlJc w:val="left"/>
      <w:pPr>
        <w:tabs>
          <w:tab w:val="num" w:pos="1854"/>
        </w:tabs>
        <w:ind w:left="1854" w:hanging="720"/>
      </w:pPr>
    </w:lvl>
    <w:lvl w:ilvl="1">
      <w:start w:val="1"/>
      <w:numFmt w:val="decimal"/>
      <w:lvlText w:val="%2."/>
      <w:lvlJc w:val="left"/>
      <w:pPr>
        <w:tabs>
          <w:tab w:val="num" w:pos="2574"/>
        </w:tabs>
        <w:ind w:left="2574" w:hanging="720"/>
      </w:pPr>
    </w:lvl>
    <w:lvl w:ilvl="2">
      <w:start w:val="1"/>
      <w:numFmt w:val="decimal"/>
      <w:lvlText w:val="%3."/>
      <w:lvlJc w:val="left"/>
      <w:pPr>
        <w:tabs>
          <w:tab w:val="num" w:pos="3294"/>
        </w:tabs>
        <w:ind w:left="3294" w:hanging="720"/>
      </w:pPr>
    </w:lvl>
    <w:lvl w:ilvl="3">
      <w:start w:val="1"/>
      <w:numFmt w:val="bullet"/>
      <w:lvlText w:val=""/>
      <w:lvlJc w:val="left"/>
      <w:pPr>
        <w:tabs>
          <w:tab w:val="num" w:pos="4014"/>
        </w:tabs>
        <w:ind w:left="4014" w:hanging="720"/>
      </w:pPr>
      <w:rPr>
        <w:rFonts w:ascii="Symbol" w:hAnsi="Symbol" w:hint="default"/>
      </w:rPr>
    </w:lvl>
    <w:lvl w:ilvl="4">
      <w:start w:val="1"/>
      <w:numFmt w:val="decimal"/>
      <w:lvlText w:val="%5."/>
      <w:lvlJc w:val="left"/>
      <w:pPr>
        <w:tabs>
          <w:tab w:val="num" w:pos="4734"/>
        </w:tabs>
        <w:ind w:left="4734" w:hanging="720"/>
      </w:pPr>
    </w:lvl>
    <w:lvl w:ilvl="5">
      <w:start w:val="1"/>
      <w:numFmt w:val="decimal"/>
      <w:lvlText w:val="%6."/>
      <w:lvlJc w:val="left"/>
      <w:pPr>
        <w:tabs>
          <w:tab w:val="num" w:pos="5454"/>
        </w:tabs>
        <w:ind w:left="5454" w:hanging="720"/>
      </w:pPr>
    </w:lvl>
    <w:lvl w:ilvl="6">
      <w:start w:val="1"/>
      <w:numFmt w:val="decimal"/>
      <w:lvlText w:val="%7."/>
      <w:lvlJc w:val="left"/>
      <w:pPr>
        <w:tabs>
          <w:tab w:val="num" w:pos="6174"/>
        </w:tabs>
        <w:ind w:left="6174" w:hanging="720"/>
      </w:pPr>
    </w:lvl>
    <w:lvl w:ilvl="7">
      <w:start w:val="1"/>
      <w:numFmt w:val="decimal"/>
      <w:lvlText w:val="%8."/>
      <w:lvlJc w:val="left"/>
      <w:pPr>
        <w:tabs>
          <w:tab w:val="num" w:pos="6894"/>
        </w:tabs>
        <w:ind w:left="6894" w:hanging="720"/>
      </w:pPr>
    </w:lvl>
    <w:lvl w:ilvl="8">
      <w:start w:val="1"/>
      <w:numFmt w:val="decimal"/>
      <w:lvlText w:val="%9."/>
      <w:lvlJc w:val="left"/>
      <w:pPr>
        <w:tabs>
          <w:tab w:val="num" w:pos="7614"/>
        </w:tabs>
        <w:ind w:left="7614" w:hanging="720"/>
      </w:pPr>
    </w:lvl>
  </w:abstractNum>
  <w:abstractNum w:abstractNumId="16" w15:restartNumberingAfterBreak="0">
    <w:nsid w:val="7FD304AA"/>
    <w:multiLevelType w:val="hybridMultilevel"/>
    <w:tmpl w:val="47B0B4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347486">
    <w:abstractNumId w:val="2"/>
  </w:num>
  <w:num w:numId="2" w16cid:durableId="1867323876">
    <w:abstractNumId w:val="1"/>
  </w:num>
  <w:num w:numId="3" w16cid:durableId="1084952350">
    <w:abstractNumId w:val="13"/>
  </w:num>
  <w:num w:numId="4" w16cid:durableId="172690426">
    <w:abstractNumId w:val="10"/>
  </w:num>
  <w:num w:numId="5" w16cid:durableId="1526796157">
    <w:abstractNumId w:val="12"/>
  </w:num>
  <w:num w:numId="6" w16cid:durableId="253512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214281">
    <w:abstractNumId w:val="16"/>
  </w:num>
  <w:num w:numId="8" w16cid:durableId="1630671916">
    <w:abstractNumId w:val="9"/>
  </w:num>
  <w:num w:numId="9" w16cid:durableId="45378651">
    <w:abstractNumId w:val="14"/>
  </w:num>
  <w:num w:numId="10" w16cid:durableId="24643765">
    <w:abstractNumId w:val="8"/>
  </w:num>
  <w:num w:numId="11" w16cid:durableId="1839995788">
    <w:abstractNumId w:val="4"/>
  </w:num>
  <w:num w:numId="12" w16cid:durableId="400296282">
    <w:abstractNumId w:val="3"/>
  </w:num>
  <w:num w:numId="13" w16cid:durableId="1539583470">
    <w:abstractNumId w:val="6"/>
  </w:num>
  <w:num w:numId="14" w16cid:durableId="1202475821">
    <w:abstractNumId w:val="5"/>
  </w:num>
  <w:num w:numId="15" w16cid:durableId="825433388">
    <w:abstractNumId w:val="7"/>
  </w:num>
  <w:num w:numId="16" w16cid:durableId="624967551">
    <w:abstractNumId w:val="11"/>
  </w:num>
  <w:num w:numId="17" w16cid:durableId="66632071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502"/>
    <w:rsid w:val="00002FF2"/>
    <w:rsid w:val="000105E9"/>
    <w:rsid w:val="000160DA"/>
    <w:rsid w:val="00030D67"/>
    <w:rsid w:val="00050D0F"/>
    <w:rsid w:val="0006354F"/>
    <w:rsid w:val="00074124"/>
    <w:rsid w:val="00094E04"/>
    <w:rsid w:val="000D5ADA"/>
    <w:rsid w:val="00106655"/>
    <w:rsid w:val="00112D4F"/>
    <w:rsid w:val="00115A8F"/>
    <w:rsid w:val="00147EB3"/>
    <w:rsid w:val="001B48BC"/>
    <w:rsid w:val="001D7224"/>
    <w:rsid w:val="001E5721"/>
    <w:rsid w:val="00205168"/>
    <w:rsid w:val="00222EDE"/>
    <w:rsid w:val="0026100B"/>
    <w:rsid w:val="002A0EC2"/>
    <w:rsid w:val="002B5FD6"/>
    <w:rsid w:val="002E1513"/>
    <w:rsid w:val="002E4206"/>
    <w:rsid w:val="002F1369"/>
    <w:rsid w:val="002F595F"/>
    <w:rsid w:val="00317084"/>
    <w:rsid w:val="003467EC"/>
    <w:rsid w:val="0035155A"/>
    <w:rsid w:val="00356779"/>
    <w:rsid w:val="00372DD1"/>
    <w:rsid w:val="00380BAA"/>
    <w:rsid w:val="0038782D"/>
    <w:rsid w:val="003B1D17"/>
    <w:rsid w:val="003D35BD"/>
    <w:rsid w:val="003F5B98"/>
    <w:rsid w:val="00412AE7"/>
    <w:rsid w:val="0045151B"/>
    <w:rsid w:val="0048352B"/>
    <w:rsid w:val="00484731"/>
    <w:rsid w:val="004A1BB0"/>
    <w:rsid w:val="004A2684"/>
    <w:rsid w:val="004C1027"/>
    <w:rsid w:val="004C23A3"/>
    <w:rsid w:val="00503C6A"/>
    <w:rsid w:val="00527831"/>
    <w:rsid w:val="005300FE"/>
    <w:rsid w:val="005315B0"/>
    <w:rsid w:val="0054376C"/>
    <w:rsid w:val="00561A53"/>
    <w:rsid w:val="00561F28"/>
    <w:rsid w:val="00572582"/>
    <w:rsid w:val="005A1447"/>
    <w:rsid w:val="005B6C72"/>
    <w:rsid w:val="005E2502"/>
    <w:rsid w:val="005F5190"/>
    <w:rsid w:val="005F7BA6"/>
    <w:rsid w:val="00662056"/>
    <w:rsid w:val="00692919"/>
    <w:rsid w:val="00696243"/>
    <w:rsid w:val="006A5324"/>
    <w:rsid w:val="006B2D6E"/>
    <w:rsid w:val="0070000A"/>
    <w:rsid w:val="00740C7B"/>
    <w:rsid w:val="0075474D"/>
    <w:rsid w:val="00757539"/>
    <w:rsid w:val="00766D61"/>
    <w:rsid w:val="007D2B6C"/>
    <w:rsid w:val="00801825"/>
    <w:rsid w:val="00813D9B"/>
    <w:rsid w:val="0084487C"/>
    <w:rsid w:val="00875F67"/>
    <w:rsid w:val="00890E17"/>
    <w:rsid w:val="008C373F"/>
    <w:rsid w:val="008C3E8A"/>
    <w:rsid w:val="00941C9F"/>
    <w:rsid w:val="009B15A9"/>
    <w:rsid w:val="00A203A7"/>
    <w:rsid w:val="00A804C0"/>
    <w:rsid w:val="00AA2474"/>
    <w:rsid w:val="00AD59EE"/>
    <w:rsid w:val="00AF07CF"/>
    <w:rsid w:val="00AF3AF8"/>
    <w:rsid w:val="00AF72AB"/>
    <w:rsid w:val="00B02911"/>
    <w:rsid w:val="00B1404C"/>
    <w:rsid w:val="00B175AD"/>
    <w:rsid w:val="00B670E2"/>
    <w:rsid w:val="00B714F5"/>
    <w:rsid w:val="00B8183C"/>
    <w:rsid w:val="00B862DB"/>
    <w:rsid w:val="00BB1832"/>
    <w:rsid w:val="00BC0606"/>
    <w:rsid w:val="00BC4173"/>
    <w:rsid w:val="00BD43B8"/>
    <w:rsid w:val="00BE617C"/>
    <w:rsid w:val="00BF535D"/>
    <w:rsid w:val="00C00EB0"/>
    <w:rsid w:val="00C02B94"/>
    <w:rsid w:val="00C1508C"/>
    <w:rsid w:val="00C66CCC"/>
    <w:rsid w:val="00C967B1"/>
    <w:rsid w:val="00D01DCF"/>
    <w:rsid w:val="00D96F1F"/>
    <w:rsid w:val="00DD35CC"/>
    <w:rsid w:val="00DD3CAB"/>
    <w:rsid w:val="00DE47D0"/>
    <w:rsid w:val="00DE7C79"/>
    <w:rsid w:val="00DF75FD"/>
    <w:rsid w:val="00E14D93"/>
    <w:rsid w:val="00E200CA"/>
    <w:rsid w:val="00E27847"/>
    <w:rsid w:val="00E807B3"/>
    <w:rsid w:val="00E93611"/>
    <w:rsid w:val="00E93EAA"/>
    <w:rsid w:val="00E97842"/>
    <w:rsid w:val="00E97A55"/>
    <w:rsid w:val="00EC7E84"/>
    <w:rsid w:val="00EF26D5"/>
    <w:rsid w:val="00F17052"/>
    <w:rsid w:val="00F25CE5"/>
    <w:rsid w:val="00F970B4"/>
    <w:rsid w:val="00FD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9F98"/>
  <w15:chartTrackingRefBased/>
  <w15:docId w15:val="{13DAB670-3D1B-45EF-A8C5-E831548D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502"/>
    <w:pPr>
      <w:ind w:left="720"/>
      <w:contextualSpacing/>
    </w:pPr>
  </w:style>
  <w:style w:type="table" w:styleId="TableGrid">
    <w:name w:val="Table Grid"/>
    <w:basedOn w:val="TableNormal"/>
    <w:uiPriority w:val="39"/>
    <w:rsid w:val="005E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173"/>
  </w:style>
  <w:style w:type="paragraph" w:styleId="Footer">
    <w:name w:val="footer"/>
    <w:basedOn w:val="Normal"/>
    <w:link w:val="FooterChar"/>
    <w:uiPriority w:val="99"/>
    <w:unhideWhenUsed/>
    <w:rsid w:val="00BC4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173"/>
  </w:style>
  <w:style w:type="table" w:customStyle="1" w:styleId="TableGrid2">
    <w:name w:val="Table Grid2"/>
    <w:basedOn w:val="TableNormal"/>
    <w:next w:val="TableGrid"/>
    <w:uiPriority w:val="39"/>
    <w:rsid w:val="0080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1825"/>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801825"/>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7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D1"/>
    <w:rPr>
      <w:rFonts w:ascii="Segoe UI" w:hAnsi="Segoe UI" w:cs="Segoe UI"/>
      <w:sz w:val="18"/>
      <w:szCs w:val="18"/>
    </w:rPr>
  </w:style>
  <w:style w:type="table" w:customStyle="1" w:styleId="TableGrid1">
    <w:name w:val="Table Grid1"/>
    <w:basedOn w:val="TableNormal"/>
    <w:next w:val="TableGrid"/>
    <w:uiPriority w:val="39"/>
    <w:rsid w:val="00E9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23A3"/>
    <w:rPr>
      <w:sz w:val="16"/>
      <w:szCs w:val="16"/>
    </w:rPr>
  </w:style>
  <w:style w:type="paragraph" w:styleId="CommentText">
    <w:name w:val="annotation text"/>
    <w:basedOn w:val="Normal"/>
    <w:link w:val="CommentTextChar"/>
    <w:uiPriority w:val="99"/>
    <w:semiHidden/>
    <w:unhideWhenUsed/>
    <w:rsid w:val="004C23A3"/>
    <w:pPr>
      <w:spacing w:line="240" w:lineRule="auto"/>
    </w:pPr>
    <w:rPr>
      <w:sz w:val="20"/>
      <w:szCs w:val="20"/>
    </w:rPr>
  </w:style>
  <w:style w:type="character" w:customStyle="1" w:styleId="CommentTextChar">
    <w:name w:val="Comment Text Char"/>
    <w:basedOn w:val="DefaultParagraphFont"/>
    <w:link w:val="CommentText"/>
    <w:uiPriority w:val="99"/>
    <w:semiHidden/>
    <w:rsid w:val="004C23A3"/>
    <w:rPr>
      <w:sz w:val="20"/>
      <w:szCs w:val="20"/>
    </w:rPr>
  </w:style>
  <w:style w:type="paragraph" w:styleId="CommentSubject">
    <w:name w:val="annotation subject"/>
    <w:basedOn w:val="CommentText"/>
    <w:next w:val="CommentText"/>
    <w:link w:val="CommentSubjectChar"/>
    <w:uiPriority w:val="99"/>
    <w:semiHidden/>
    <w:unhideWhenUsed/>
    <w:rsid w:val="00DD35CC"/>
    <w:rPr>
      <w:b/>
      <w:bCs/>
    </w:rPr>
  </w:style>
  <w:style w:type="character" w:customStyle="1" w:styleId="CommentSubjectChar">
    <w:name w:val="Comment Subject Char"/>
    <w:basedOn w:val="CommentTextChar"/>
    <w:link w:val="CommentSubject"/>
    <w:uiPriority w:val="99"/>
    <w:semiHidden/>
    <w:rsid w:val="00DD35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68913">
      <w:bodyDiv w:val="1"/>
      <w:marLeft w:val="0"/>
      <w:marRight w:val="0"/>
      <w:marTop w:val="0"/>
      <w:marBottom w:val="0"/>
      <w:divBdr>
        <w:top w:val="none" w:sz="0" w:space="0" w:color="auto"/>
        <w:left w:val="none" w:sz="0" w:space="0" w:color="auto"/>
        <w:bottom w:val="none" w:sz="0" w:space="0" w:color="auto"/>
        <w:right w:val="none" w:sz="0" w:space="0" w:color="auto"/>
      </w:divBdr>
    </w:div>
    <w:div w:id="2791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d66ccd16-a693-4431-9c52-a974b29e00fb">2022-09-21T23:00:00+00:00</Review_x0020_Date>
    <Section xmlns="d66ccd16-a693-4431-9c52-a974b29e00fb">
      <Value>Corporate Services</Value>
    </Section>
    <Board_x0020_Approval xmlns="d66ccd16-a693-4431-9c52-a974b29e00fb">2019-11-28T00:00:00+00:00</Board_x0020_Approval>
    <Responsible_x0020_Officers xmlns="d66ccd16-a693-4431-9c52-a974b29e00fb">
      <UserInfo>
        <DisplayName>i:0#.w|npthomes\uac1905</DisplayName>
        <AccountId>867</AccountId>
        <AccountType/>
      </UserInfo>
    </Responsible_x0020_Officers>
    <EQIA xmlns="3198c591-fdfa-46e2-a690-ce81e7853cce">Yes</EQIA>
    <Directorate xmlns="d66ccd16-a693-4431-9c52-a974b29e00fb">
      <Value>Housing and Corporate Services</Value>
    </Directorate>
    <Document_x0020_Type xmlns="d66ccd16-a693-4431-9c52-a974b29e00fb">Policy</Document_x0020_Type>
    <_dlc_DocId xmlns="7ec65dc4-dfcc-4442-b9cf-3ce21fba3baf">TPFVVZ6ZD52X-542107914-409</_dlc_DocId>
    <_dlc_DocIdUrl xmlns="7ec65dc4-dfcc-4442-b9cf-3ce21fba3baf">
      <Url>http://publishing.npthomes.co.uk/Finance/CorporateServices/_layouts/15/DocIdRedir.aspx?ID=TPFVVZ6ZD52X-542107914-409</Url>
      <Description>TPFVVZ6ZD52X-542107914-409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BAB679DB8354DB1A07FC744011C6A" ma:contentTypeVersion="14" ma:contentTypeDescription="Create a new document." ma:contentTypeScope="" ma:versionID="34ab23694871c4f529468ded506166bb">
  <xsd:schema xmlns:xsd="http://www.w3.org/2001/XMLSchema" xmlns:xs="http://www.w3.org/2001/XMLSchema" xmlns:p="http://schemas.microsoft.com/office/2006/metadata/properties" xmlns:ns2="d66ccd16-a693-4431-9c52-a974b29e00fb" xmlns:ns3="7ec65dc4-dfcc-4442-b9cf-3ce21fba3baf" xmlns:ns4="3198c591-fdfa-46e2-a690-ce81e7853cce" targetNamespace="http://schemas.microsoft.com/office/2006/metadata/properties" ma:root="true" ma:fieldsID="39ca52333c7ff54aca43afe29d29e4ac" ns2:_="" ns3:_="" ns4:_="">
    <xsd:import namespace="d66ccd16-a693-4431-9c52-a974b29e00fb"/>
    <xsd:import namespace="7ec65dc4-dfcc-4442-b9cf-3ce21fba3baf"/>
    <xsd:import namespace="3198c591-fdfa-46e2-a690-ce81e7853cce"/>
    <xsd:element name="properties">
      <xsd:complexType>
        <xsd:sequence>
          <xsd:element name="documentManagement">
            <xsd:complexType>
              <xsd:all>
                <xsd:element ref="ns2:Document_x0020_Type" minOccurs="0"/>
                <xsd:element ref="ns2:Board_x0020_Approval" minOccurs="0"/>
                <xsd:element ref="ns2:Review_x0020_Date" minOccurs="0"/>
                <xsd:element ref="ns2:Responsible_x0020_Officers" minOccurs="0"/>
                <xsd:element ref="ns2:Directorate" minOccurs="0"/>
                <xsd:element ref="ns2:Section" minOccurs="0"/>
                <xsd:element ref="ns3:_dlc_DocIdUrl" minOccurs="0"/>
                <xsd:element ref="ns3:_dlc_DocIdPersistId" minOccurs="0"/>
                <xsd:element ref="ns3:_dlc_DocId" minOccurs="0"/>
                <xsd:element ref="ns4:EQ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ccd16-a693-4431-9c52-a974b29e00fb" elementFormDefault="qualified">
    <xsd:import namespace="http://schemas.microsoft.com/office/2006/documentManagement/types"/>
    <xsd:import namespace="http://schemas.microsoft.com/office/infopath/2007/PartnerControls"/>
    <xsd:element name="Document_x0020_Type" ma:index="1" nillable="true" ma:displayName="Document Type" ma:format="Dropdown" ma:internalName="Document_x0020_Type">
      <xsd:simpleType>
        <xsd:restriction base="dms:Choice">
          <xsd:enumeration value="Policy"/>
          <xsd:enumeration value="Procedure"/>
          <xsd:enumeration value="Strategy"/>
          <xsd:enumeration value="Guideline"/>
          <xsd:enumeration value="Other"/>
        </xsd:restriction>
      </xsd:simpleType>
    </xsd:element>
    <xsd:element name="Board_x0020_Approval" ma:index="2" nillable="true" ma:displayName="Board Approval" ma:description="The data that Board approved the document, if applicable." ma:format="DateOnly" ma:internalName="Board_x0020_Approval">
      <xsd:simpleType>
        <xsd:restriction base="dms:DateTime"/>
      </xsd:simpleType>
    </xsd:element>
    <xsd:element name="Review_x0020_Date" ma:index="3" nillable="true" ma:displayName="Review Date" ma:description="The date the document is next up for review." ma:format="DateOnly" ma:internalName="Review_x0020_Date">
      <xsd:simpleType>
        <xsd:restriction base="dms:DateTime"/>
      </xsd:simpleType>
    </xsd:element>
    <xsd:element name="Responsible_x0020_Officers" ma:index="4" nillable="true" ma:displayName="Responsible Officers" ma:description="The named officers responsible for the document." ma:list="UserInfo" ma:SharePointGroup="0" ma:internalName="Responsible_x0020_Offic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rectorate" ma:index="5" nillable="true" ma:displayName="Directorate" ma:description="The directorate that owns the document." ma:internalName="Directorate">
      <xsd:complexType>
        <xsd:complexContent>
          <xsd:extension base="dms:MultiChoice">
            <xsd:sequence>
              <xsd:element name="Value" maxOccurs="unbounded" minOccurs="0" nillable="true">
                <xsd:simpleType>
                  <xsd:restriction base="dms:Choice">
                    <xsd:enumeration value="Chief Executive"/>
                    <xsd:enumeration value="Deputy Chief Executive"/>
                    <xsd:enumeration value="Assets"/>
                    <xsd:enumeration value="Finance"/>
                    <xsd:enumeration value="Housing and Corporate Services"/>
                  </xsd:restriction>
                </xsd:simpleType>
              </xsd:element>
            </xsd:sequence>
          </xsd:extension>
        </xsd:complexContent>
      </xsd:complexType>
    </xsd:element>
    <xsd:element name="Section" ma:index="6" nillable="true" ma:displayName="Section" ma:description="The section of the organisation that the document is owned by." ma:internalName="Section">
      <xsd:complexType>
        <xsd:complexContent>
          <xsd:extension base="dms:MultiChoice">
            <xsd:sequence>
              <xsd:element name="Value" maxOccurs="unbounded" minOccurs="0" nillable="true">
                <xsd:simpleType>
                  <xsd:restriction base="dms:Choice">
                    <xsd:enumeration value="Change Management"/>
                    <xsd:enumeration value="Technology and Innovation"/>
                    <xsd:enumeration value="Organisational Development"/>
                    <xsd:enumeration value="Investment and Regeneration"/>
                    <xsd:enumeration value="Property and Maintenance"/>
                    <xsd:enumeration value="Health and Safety"/>
                    <xsd:enumeration value="Finance"/>
                    <xsd:enumeration value="Corporate Services"/>
                    <xsd:enumeration value="Housing"/>
                    <xsd:enumeration value="Abandonment"/>
                    <xsd:enumeration value="Rental Income Recovery Procedure &amp; Manual"/>
                    <xsd:enumeration value="CCTV"/>
                    <xsd:enumeration value="Tenant Engagem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c65dc4-dfcc-4442-b9cf-3ce21fba3baf"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8c591-fdfa-46e2-a690-ce81e7853cce" elementFormDefault="qualified">
    <xsd:import namespace="http://schemas.microsoft.com/office/2006/documentManagement/types"/>
    <xsd:import namespace="http://schemas.microsoft.com/office/infopath/2007/PartnerControls"/>
    <xsd:element name="EQIA" ma:index="18" nillable="true" ma:displayName="EQIA" ma:description="Equality Impact Assessment" ma:format="Dropdown" ma:internalName="EQIA">
      <xsd:simpleType>
        <xsd:restriction base="dms:Choice">
          <xsd:enumeration value="Yes"/>
          <xsd:enumeration value="No"/>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EC62C7-3D3A-499C-B6DB-9F6386E3C507}">
  <ds:schemaRefs>
    <ds:schemaRef ds:uri="http://schemas.microsoft.com/sharepoint/v3/contenttype/forms"/>
  </ds:schemaRefs>
</ds:datastoreItem>
</file>

<file path=customXml/itemProps2.xml><?xml version="1.0" encoding="utf-8"?>
<ds:datastoreItem xmlns:ds="http://schemas.openxmlformats.org/officeDocument/2006/customXml" ds:itemID="{3726C634-2DAE-49A2-8DF7-4AE5E925665A}">
  <ds:schemaRefs>
    <ds:schemaRef ds:uri="http://schemas.microsoft.com/office/2006/metadata/properties"/>
    <ds:schemaRef ds:uri="http://schemas.microsoft.com/office/infopath/2007/PartnerControls"/>
    <ds:schemaRef ds:uri="d66ccd16-a693-4431-9c52-a974b29e00fb"/>
    <ds:schemaRef ds:uri="3198c591-fdfa-46e2-a690-ce81e7853cce"/>
    <ds:schemaRef ds:uri="7ec65dc4-dfcc-4442-b9cf-3ce21fba3baf"/>
  </ds:schemaRefs>
</ds:datastoreItem>
</file>

<file path=customXml/itemProps3.xml><?xml version="1.0" encoding="utf-8"?>
<ds:datastoreItem xmlns:ds="http://schemas.openxmlformats.org/officeDocument/2006/customXml" ds:itemID="{71979FAF-09E0-40D8-A1D7-6C123FBB2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ccd16-a693-4431-9c52-a974b29e00fb"/>
    <ds:schemaRef ds:uri="7ec65dc4-dfcc-4442-b9cf-3ce21fba3baf"/>
    <ds:schemaRef ds:uri="3198c591-fdfa-46e2-a690-ce81e7853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47715-C418-4755-85BB-D6D2B586D8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NPT Homes Ltd.</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Lewis</dc:creator>
  <cp:keywords/>
  <dc:description/>
  <cp:lastModifiedBy>Housing Jobs Admin</cp:lastModifiedBy>
  <cp:revision>2</cp:revision>
  <cp:lastPrinted>2019-02-15T12:25:00Z</cp:lastPrinted>
  <dcterms:created xsi:type="dcterms:W3CDTF">2023-11-06T15:36:00Z</dcterms:created>
  <dcterms:modified xsi:type="dcterms:W3CDTF">2023-11-06T15:36:00Z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0x010100AA1BAB679DB8354DB1A07FC744011C6A</vt:lpwstr>
  </property>
  <property fmtid="{D5CDD505-2E9C-101B-9397-08002B2CF9AE}" pid="3" name="_dlc_DocIdItemGuid">
    <vt:lpwstr>78026a83-214b-47ea-afaf-5c25ec2307a3</vt:lpwstr>
  </property>
</Properties>
</file>