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4582"/>
        <w:gridCol w:w="4633"/>
      </w:tblGrid>
      <w:tr w:rsidR="000644B3" w:rsidRPr="00A97612" w14:paraId="00171A34" w14:textId="77777777" w:rsidTr="00A97612">
        <w:trPr>
          <w:trHeight w:val="1276"/>
        </w:trPr>
        <w:tc>
          <w:tcPr>
            <w:tcW w:w="4582" w:type="dxa"/>
            <w:shd w:val="clear" w:color="auto" w:fill="auto"/>
          </w:tcPr>
          <w:p w14:paraId="7339A022" w14:textId="77777777" w:rsidR="00DE5782" w:rsidRPr="00A97612" w:rsidRDefault="00560762" w:rsidP="00E4733F">
            <w:pPr>
              <w:rPr>
                <w:rFonts w:ascii="Arial" w:hAnsi="Arial" w:cs="Arial"/>
              </w:rPr>
            </w:pPr>
            <w:r w:rsidRPr="00A97612">
              <w:rPr>
                <w:rFonts w:ascii="Arial" w:hAnsi="Arial" w:cs="Arial"/>
                <w:sz w:val="36"/>
                <w:szCs w:val="48"/>
                <w:lang w:val="en-GB"/>
              </w:rPr>
              <w:t>Melin</w:t>
            </w:r>
            <w:r w:rsidRPr="00A97612">
              <w:rPr>
                <w:rFonts w:ascii="Arial" w:hAnsi="Arial" w:cs="Arial"/>
              </w:rPr>
              <w:t xml:space="preserve"> </w:t>
            </w:r>
            <w:r w:rsidRPr="00A97612">
              <w:rPr>
                <w:rFonts w:ascii="Arial" w:hAnsi="Arial" w:cs="Arial"/>
                <w:sz w:val="36"/>
                <w:szCs w:val="48"/>
                <w:lang w:val="en-GB"/>
              </w:rPr>
              <w:t>Homes</w:t>
            </w:r>
            <w:r w:rsidRPr="00A97612">
              <w:rPr>
                <w:rFonts w:ascii="Arial" w:hAnsi="Arial" w:cs="Arial"/>
              </w:rPr>
              <w:t xml:space="preserve"> </w:t>
            </w:r>
            <w:r w:rsidRPr="00A97612">
              <w:rPr>
                <w:rFonts w:ascii="Arial" w:hAnsi="Arial" w:cs="Arial"/>
                <w:sz w:val="36"/>
                <w:szCs w:val="48"/>
                <w:lang w:val="en-GB"/>
              </w:rPr>
              <w:t>Limited</w:t>
            </w:r>
          </w:p>
        </w:tc>
        <w:tc>
          <w:tcPr>
            <w:tcW w:w="4633" w:type="dxa"/>
            <w:shd w:val="clear" w:color="auto" w:fill="auto"/>
          </w:tcPr>
          <w:p w14:paraId="04C120E1" w14:textId="77777777" w:rsidR="00DE5782" w:rsidRPr="00A97612" w:rsidRDefault="00560762" w:rsidP="00A97612">
            <w:pPr>
              <w:jc w:val="right"/>
              <w:rPr>
                <w:rFonts w:ascii="Arial" w:hAnsi="Arial" w:cs="Arial"/>
                <w:sz w:val="40"/>
                <w:szCs w:val="4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1B6C7F98" wp14:editId="2C67ADCE">
                  <wp:extent cx="1405890" cy="8382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EEB9D4" w14:textId="2519C142" w:rsidR="00AF59C0" w:rsidRPr="00810C3A" w:rsidRDefault="00560762" w:rsidP="0094186C">
      <w:pPr>
        <w:ind w:left="-426"/>
        <w:rPr>
          <w:rFonts w:ascii="Arial" w:hAnsi="Arial" w:cs="Arial"/>
          <w:b w:val="0"/>
          <w:sz w:val="44"/>
          <w:szCs w:val="44"/>
          <w:lang w:val="en-GB"/>
        </w:rPr>
      </w:pPr>
      <w:r w:rsidRPr="00810C3A">
        <w:rPr>
          <w:rFonts w:ascii="Arial" w:hAnsi="Arial" w:cs="Arial"/>
          <w:b w:val="0"/>
          <w:sz w:val="44"/>
          <w:szCs w:val="44"/>
          <w:lang w:val="en-GB"/>
        </w:rPr>
        <w:t>Job Description</w:t>
      </w:r>
    </w:p>
    <w:p w14:paraId="2A1C781F" w14:textId="6817CC81" w:rsidR="00AF59C0" w:rsidRPr="00810C3A" w:rsidRDefault="00F559C0" w:rsidP="0094186C">
      <w:pPr>
        <w:ind w:left="-426"/>
        <w:rPr>
          <w:rFonts w:ascii="Arial" w:hAnsi="Arial" w:cs="Arial"/>
          <w:color w:val="00B050"/>
          <w:sz w:val="44"/>
          <w:szCs w:val="36"/>
          <w:lang w:val="en-GB"/>
        </w:rPr>
      </w:pPr>
      <w:r w:rsidRPr="00810C3A">
        <w:rPr>
          <w:rFonts w:ascii="Arial" w:hAnsi="Arial" w:cs="Arial"/>
          <w:color w:val="00B050"/>
          <w:sz w:val="44"/>
          <w:szCs w:val="36"/>
          <w:lang w:val="en-GB"/>
        </w:rPr>
        <w:t>Energy Advisor</w:t>
      </w:r>
    </w:p>
    <w:tbl>
      <w:tblPr>
        <w:tblW w:w="17186" w:type="dxa"/>
        <w:tblInd w:w="-318" w:type="dxa"/>
        <w:tblLook w:val="04A0" w:firstRow="1" w:lastRow="0" w:firstColumn="1" w:lastColumn="0" w:noHBand="0" w:noVBand="1"/>
      </w:tblPr>
      <w:tblGrid>
        <w:gridCol w:w="852"/>
        <w:gridCol w:w="7971"/>
        <w:gridCol w:w="142"/>
        <w:gridCol w:w="250"/>
        <w:gridCol w:w="6412"/>
        <w:gridCol w:w="1559"/>
      </w:tblGrid>
      <w:tr w:rsidR="00AD4C81" w:rsidRPr="00A97612" w14:paraId="242FFD7B" w14:textId="77777777" w:rsidTr="00076B67">
        <w:trPr>
          <w:gridAfter w:val="1"/>
          <w:wAfter w:w="1559" w:type="dxa"/>
        </w:trPr>
        <w:tc>
          <w:tcPr>
            <w:tcW w:w="8965" w:type="dxa"/>
            <w:gridSpan w:val="3"/>
            <w:shd w:val="clear" w:color="auto" w:fill="auto"/>
          </w:tcPr>
          <w:p w14:paraId="5238AC9C" w14:textId="77777777" w:rsidR="00810C3A" w:rsidRDefault="00810C3A" w:rsidP="00810C3A">
            <w:pPr>
              <w:spacing w:before="100" w:beforeAutospacing="1"/>
              <w:rPr>
                <w:rFonts w:ascii="Arial" w:hAnsi="Arial" w:cs="Arial"/>
                <w:bCs/>
                <w:lang w:val="en-GB"/>
              </w:rPr>
            </w:pPr>
          </w:p>
          <w:p w14:paraId="06D4F9C6" w14:textId="07A14DF7" w:rsidR="00DE5782" w:rsidRPr="00630DE1" w:rsidRDefault="00560762" w:rsidP="00810C3A">
            <w:pPr>
              <w:spacing w:before="100" w:beforeAutospacing="1"/>
              <w:rPr>
                <w:rFonts w:ascii="Arial" w:hAnsi="Arial" w:cs="Arial"/>
                <w:bCs/>
                <w:lang w:val="en-GB"/>
              </w:rPr>
            </w:pPr>
            <w:r w:rsidRPr="00A97612">
              <w:rPr>
                <w:rFonts w:ascii="Arial" w:hAnsi="Arial" w:cs="Arial"/>
                <w:bCs/>
                <w:lang w:val="en-GB"/>
              </w:rPr>
              <w:t xml:space="preserve">Responsible to:   </w:t>
            </w:r>
            <w:r w:rsidR="00F559C0" w:rsidRPr="00076B67">
              <w:rPr>
                <w:rFonts w:ascii="Arial" w:hAnsi="Arial" w:cs="Arial"/>
                <w:b w:val="0"/>
                <w:lang w:val="en-GB"/>
              </w:rPr>
              <w:t>Team Leader, Income &amp; Inclusion</w:t>
            </w:r>
            <w:r w:rsidR="00F559C0">
              <w:rPr>
                <w:rFonts w:ascii="Arial" w:hAnsi="Arial" w:cs="Arial"/>
                <w:bCs/>
                <w:lang w:val="en-GB"/>
              </w:rPr>
              <w:t xml:space="preserve"> 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1E9DF80" w14:textId="362F2C4A" w:rsidR="00DE5782" w:rsidRPr="00AD4C81" w:rsidRDefault="00DE5782" w:rsidP="00AD4C81">
            <w:pPr>
              <w:rPr>
                <w:rFonts w:ascii="Arial" w:hAnsi="Arial" w:cs="Arial"/>
                <w:b w:val="0"/>
                <w:sz w:val="24"/>
                <w:szCs w:val="24"/>
                <w:lang w:val="en-GB"/>
              </w:rPr>
            </w:pPr>
          </w:p>
        </w:tc>
      </w:tr>
      <w:tr w:rsidR="00AD4C81" w:rsidRPr="00A97612" w14:paraId="1E8876CA" w14:textId="77777777" w:rsidTr="00076B67">
        <w:trPr>
          <w:gridAfter w:val="1"/>
          <w:wAfter w:w="1559" w:type="dxa"/>
        </w:trPr>
        <w:tc>
          <w:tcPr>
            <w:tcW w:w="8965" w:type="dxa"/>
            <w:gridSpan w:val="3"/>
            <w:shd w:val="clear" w:color="auto" w:fill="auto"/>
          </w:tcPr>
          <w:p w14:paraId="601C1233" w14:textId="18AA943B" w:rsidR="00DE5782" w:rsidRPr="00A97612" w:rsidRDefault="00560762" w:rsidP="00810C3A">
            <w:pPr>
              <w:spacing w:before="100" w:beforeAutospacing="1"/>
              <w:rPr>
                <w:rFonts w:ascii="Arial" w:hAnsi="Arial" w:cs="Arial"/>
                <w:bCs/>
                <w:lang w:val="en-GB"/>
              </w:rPr>
            </w:pPr>
            <w:r w:rsidRPr="00A97612">
              <w:rPr>
                <w:rFonts w:ascii="Arial" w:hAnsi="Arial" w:cs="Arial"/>
                <w:bCs/>
                <w:lang w:val="en-GB"/>
              </w:rPr>
              <w:t>Job Grade:</w:t>
            </w:r>
            <w:r w:rsidR="00F559C0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F559C0" w:rsidRPr="00076B67">
              <w:rPr>
                <w:rFonts w:ascii="Arial" w:hAnsi="Arial" w:cs="Arial"/>
                <w:b w:val="0"/>
                <w:lang w:val="en-GB"/>
              </w:rPr>
              <w:t xml:space="preserve">Officer 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2FF32969" w14:textId="204A8C97" w:rsidR="00DE5782" w:rsidRPr="000D2B27" w:rsidRDefault="00DE5782" w:rsidP="00AD4C81">
            <w:pPr>
              <w:rPr>
                <w:rFonts w:ascii="Arial" w:hAnsi="Arial" w:cs="Arial"/>
                <w:b w:val="0"/>
                <w:color w:val="000000"/>
                <w:sz w:val="24"/>
                <w:szCs w:val="24"/>
                <w:lang w:val="en-GB"/>
              </w:rPr>
            </w:pPr>
          </w:p>
        </w:tc>
      </w:tr>
      <w:tr w:rsidR="00AD4C81" w:rsidRPr="00A97612" w14:paraId="03EEF73F" w14:textId="77777777" w:rsidTr="00076B67">
        <w:trPr>
          <w:gridAfter w:val="1"/>
          <w:wAfter w:w="1559" w:type="dxa"/>
        </w:trPr>
        <w:tc>
          <w:tcPr>
            <w:tcW w:w="8965" w:type="dxa"/>
            <w:gridSpan w:val="3"/>
            <w:shd w:val="clear" w:color="auto" w:fill="auto"/>
          </w:tcPr>
          <w:p w14:paraId="523A32BA" w14:textId="7FD5E9B3" w:rsidR="00CB4897" w:rsidRDefault="00560762" w:rsidP="00810C3A">
            <w:pPr>
              <w:spacing w:before="100" w:beforeAutospacing="1"/>
              <w:rPr>
                <w:rFonts w:ascii="Arial" w:hAnsi="Arial" w:cs="Arial"/>
                <w:bCs/>
                <w:lang w:val="en-GB"/>
              </w:rPr>
            </w:pPr>
            <w:r w:rsidRPr="00A97612">
              <w:rPr>
                <w:rFonts w:ascii="Arial" w:hAnsi="Arial" w:cs="Arial"/>
                <w:bCs/>
                <w:lang w:val="en-GB"/>
              </w:rPr>
              <w:t>Purpose:  </w:t>
            </w:r>
            <w:r w:rsidR="00CB4897" w:rsidRPr="00076B67">
              <w:rPr>
                <w:rFonts w:ascii="Arial" w:hAnsi="Arial" w:cs="Arial"/>
                <w:b w:val="0"/>
                <w:lang w:val="en-GB"/>
              </w:rPr>
              <w:t xml:space="preserve">To provide expert advice on energy </w:t>
            </w:r>
            <w:r w:rsidR="00076B67" w:rsidRPr="00076B67">
              <w:rPr>
                <w:rFonts w:ascii="Arial" w:hAnsi="Arial" w:cs="Arial"/>
                <w:b w:val="0"/>
                <w:lang w:val="en-GB"/>
              </w:rPr>
              <w:t>efficiency and</w:t>
            </w:r>
            <w:r w:rsidR="00CB4897" w:rsidRPr="00076B67">
              <w:rPr>
                <w:rFonts w:ascii="Arial" w:hAnsi="Arial" w:cs="Arial"/>
                <w:b w:val="0"/>
                <w:lang w:val="en-GB"/>
              </w:rPr>
              <w:t xml:space="preserve"> assist contract holders to make informed decisions about energy use</w:t>
            </w:r>
            <w:r w:rsidR="00CB4897">
              <w:rPr>
                <w:rFonts w:ascii="Arial" w:hAnsi="Arial" w:cs="Arial"/>
                <w:bCs/>
                <w:lang w:val="en-GB"/>
              </w:rPr>
              <w:t xml:space="preserve">. </w:t>
            </w:r>
          </w:p>
          <w:p w14:paraId="762C4601" w14:textId="1B869072" w:rsidR="00810C3A" w:rsidRDefault="00076B67" w:rsidP="00810C3A">
            <w:pPr>
              <w:pStyle w:val="PlainText"/>
            </w:pPr>
            <w:r w:rsidRPr="00076B67">
              <w:rPr>
                <w:sz w:val="22"/>
                <w:szCs w:val="20"/>
              </w:rPr>
              <w:t>As a</w:t>
            </w:r>
            <w:r w:rsidR="004C7229">
              <w:rPr>
                <w:sz w:val="22"/>
                <w:szCs w:val="20"/>
              </w:rPr>
              <w:t xml:space="preserve"> qualified</w:t>
            </w:r>
            <w:r w:rsidRPr="00076B67">
              <w:rPr>
                <w:sz w:val="22"/>
                <w:szCs w:val="20"/>
              </w:rPr>
              <w:t xml:space="preserve"> Energy Advisor, you will</w:t>
            </w:r>
            <w:r>
              <w:rPr>
                <w:sz w:val="22"/>
                <w:szCs w:val="20"/>
              </w:rPr>
              <w:t xml:space="preserve"> be responsible for</w:t>
            </w:r>
            <w:r w:rsidRPr="00076B67">
              <w:rPr>
                <w:sz w:val="22"/>
                <w:szCs w:val="20"/>
              </w:rPr>
              <w:t xml:space="preserve"> </w:t>
            </w:r>
            <w:r w:rsidR="002A770A" w:rsidRPr="00076B67">
              <w:rPr>
                <w:sz w:val="22"/>
                <w:szCs w:val="20"/>
              </w:rPr>
              <w:t>analysing</w:t>
            </w:r>
            <w:r w:rsidRPr="00076B67">
              <w:rPr>
                <w:sz w:val="22"/>
                <w:szCs w:val="20"/>
              </w:rPr>
              <w:t xml:space="preserve"> energy consumption patterns, and recommending strategies to improve energy efficiency. You will work closely with </w:t>
            </w:r>
            <w:r>
              <w:rPr>
                <w:sz w:val="22"/>
                <w:szCs w:val="20"/>
              </w:rPr>
              <w:t>clients</w:t>
            </w:r>
            <w:r w:rsidRPr="00076B67">
              <w:rPr>
                <w:sz w:val="22"/>
                <w:szCs w:val="20"/>
              </w:rPr>
              <w:t xml:space="preserve"> to understand their energy needs and provide tailored solutions that reduce environmental impact and save costs</w:t>
            </w:r>
            <w:r>
              <w:t>.</w:t>
            </w:r>
            <w:r w:rsidR="002A770A">
              <w:t xml:space="preserve">  </w:t>
            </w:r>
          </w:p>
          <w:p w14:paraId="7441EE75" w14:textId="6A791B41" w:rsidR="00810C3A" w:rsidRPr="00810C3A" w:rsidRDefault="00810C3A" w:rsidP="00810C3A">
            <w:pPr>
              <w:pStyle w:val="PlainText"/>
            </w:pPr>
          </w:p>
        </w:tc>
        <w:tc>
          <w:tcPr>
            <w:tcW w:w="6662" w:type="dxa"/>
            <w:gridSpan w:val="2"/>
            <w:shd w:val="clear" w:color="auto" w:fill="auto"/>
          </w:tcPr>
          <w:p w14:paraId="2065FEDC" w14:textId="6F3C9D33" w:rsidR="00DE5782" w:rsidRPr="008F6300" w:rsidRDefault="00DE5782" w:rsidP="00AD4C81">
            <w:pP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</w:p>
        </w:tc>
      </w:tr>
      <w:tr w:rsidR="000644B3" w:rsidRPr="00A97612" w14:paraId="6E491740" w14:textId="77777777" w:rsidTr="00076B67">
        <w:trPr>
          <w:gridAfter w:val="2"/>
          <w:wAfter w:w="7971" w:type="dxa"/>
        </w:trPr>
        <w:tc>
          <w:tcPr>
            <w:tcW w:w="9215" w:type="dxa"/>
            <w:gridSpan w:val="4"/>
            <w:shd w:val="clear" w:color="auto" w:fill="auto"/>
          </w:tcPr>
          <w:p w14:paraId="0736A76F" w14:textId="77777777" w:rsidR="00DE5782" w:rsidRPr="00A97612" w:rsidRDefault="00560762" w:rsidP="00A97612">
            <w:pPr>
              <w:jc w:val="both"/>
              <w:rPr>
                <w:rFonts w:ascii="Arial" w:hAnsi="Arial" w:cs="Arial"/>
              </w:rPr>
            </w:pPr>
            <w:r w:rsidRPr="00A97612">
              <w:rPr>
                <w:rFonts w:ascii="Arial" w:hAnsi="Arial" w:cs="Arial"/>
              </w:rPr>
              <w:t>Duties &amp; Responsibilities:</w:t>
            </w:r>
          </w:p>
          <w:p w14:paraId="56C21269" w14:textId="77777777" w:rsidR="00DE5782" w:rsidRPr="00A97612" w:rsidRDefault="00DE5782" w:rsidP="00A97612">
            <w:pPr>
              <w:jc w:val="both"/>
              <w:rPr>
                <w:rFonts w:ascii="Arial" w:hAnsi="Arial" w:cs="Arial"/>
              </w:rPr>
            </w:pPr>
          </w:p>
        </w:tc>
      </w:tr>
      <w:tr w:rsidR="000D2B27" w:rsidRPr="00A97612" w14:paraId="70D9F50B" w14:textId="77777777" w:rsidTr="00076B67">
        <w:tc>
          <w:tcPr>
            <w:tcW w:w="8823" w:type="dxa"/>
            <w:gridSpan w:val="2"/>
            <w:shd w:val="clear" w:color="auto" w:fill="auto"/>
          </w:tcPr>
          <w:p w14:paraId="512A4CC6" w14:textId="60063411" w:rsidR="00076B67" w:rsidRPr="00537686" w:rsidRDefault="00076B67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sz w:val="22"/>
                <w:szCs w:val="22"/>
              </w:rPr>
            </w:pPr>
            <w:r w:rsidRPr="00537686">
              <w:rPr>
                <w:sz w:val="22"/>
                <w:szCs w:val="22"/>
              </w:rPr>
              <w:t xml:space="preserve">Stay </w:t>
            </w:r>
            <w:proofErr w:type="gramStart"/>
            <w:r w:rsidRPr="00537686">
              <w:rPr>
                <w:sz w:val="22"/>
                <w:szCs w:val="22"/>
              </w:rPr>
              <w:t>up-to-date</w:t>
            </w:r>
            <w:proofErr w:type="gramEnd"/>
            <w:r w:rsidRPr="00537686">
              <w:rPr>
                <w:sz w:val="22"/>
                <w:szCs w:val="22"/>
              </w:rPr>
              <w:t xml:space="preserve"> with the latest energy-saving technologies and government incentives.</w:t>
            </w:r>
          </w:p>
          <w:p w14:paraId="6DF2F195" w14:textId="34071144" w:rsidR="00076B67" w:rsidRPr="00537686" w:rsidRDefault="00842861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sz w:val="22"/>
                <w:szCs w:val="22"/>
              </w:rPr>
            </w:pPr>
            <w:r w:rsidRPr="00537686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>Provide comprehensive and accurate advice on energy</w:t>
            </w:r>
            <w:r w:rsidR="002A770A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 xml:space="preserve"> and water</w:t>
            </w:r>
            <w:r w:rsidRPr="00537686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 xml:space="preserve"> debt, fuel poverty, </w:t>
            </w:r>
            <w:r w:rsidR="002A770A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 xml:space="preserve">and </w:t>
            </w:r>
            <w:r w:rsidRPr="00537686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>energy efficiency using a casework management system.</w:t>
            </w:r>
          </w:p>
          <w:p w14:paraId="1077A7C7" w14:textId="07192C3D" w:rsidR="002A770A" w:rsidRDefault="002A770A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Liaise with energy and water providers on behalf of contract holders to put affordable payment plans in place.</w:t>
            </w:r>
          </w:p>
          <w:p w14:paraId="25992620" w14:textId="66E8F267" w:rsidR="002A770A" w:rsidRPr="002A770A" w:rsidRDefault="002A770A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Represent contract holders when liaising with energy complaints to energy companies and the ombudsman.</w:t>
            </w:r>
          </w:p>
          <w:p w14:paraId="68082272" w14:textId="77303BEB" w:rsidR="00537686" w:rsidRPr="00537686" w:rsidRDefault="00537686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sz w:val="22"/>
                <w:szCs w:val="22"/>
              </w:rPr>
            </w:pPr>
            <w:r w:rsidRPr="00537686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>Advice on a range of topics including, affordable warmth, energy grants and water efficiency.</w:t>
            </w:r>
          </w:p>
          <w:p w14:paraId="70A6F939" w14:textId="3EFB7432" w:rsidR="00537686" w:rsidRPr="00537686" w:rsidRDefault="00537686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sz w:val="22"/>
                <w:szCs w:val="22"/>
              </w:rPr>
            </w:pPr>
            <w:r w:rsidRPr="00537686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 xml:space="preserve">Provide information, advice, </w:t>
            </w:r>
            <w:proofErr w:type="gramStart"/>
            <w:r w:rsidRPr="00537686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>guidance</w:t>
            </w:r>
            <w:proofErr w:type="gramEnd"/>
            <w:r w:rsidRPr="00537686">
              <w:rPr>
                <w:rFonts w:cs="Arial"/>
                <w:color w:val="0F151A"/>
                <w:sz w:val="22"/>
                <w:szCs w:val="22"/>
                <w:shd w:val="clear" w:color="auto" w:fill="FFFFFF"/>
              </w:rPr>
              <w:t xml:space="preserve"> and practical support, to other team members across the whole range of energy related issues.</w:t>
            </w:r>
          </w:p>
          <w:p w14:paraId="40572AEB" w14:textId="3CE24A0A" w:rsidR="00DE5782" w:rsidRPr="00537686" w:rsidRDefault="00810C3A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Using a ‘person centred approach’, you</w:t>
            </w:r>
            <w:r w:rsidR="00537686" w:rsidRPr="00537686">
              <w:rPr>
                <w:sz w:val="22"/>
                <w:szCs w:val="22"/>
              </w:rPr>
              <w:t xml:space="preserve"> will be </w:t>
            </w:r>
            <w:proofErr w:type="gramStart"/>
            <w:r w:rsidRPr="00537686">
              <w:rPr>
                <w:sz w:val="22"/>
                <w:szCs w:val="22"/>
              </w:rPr>
              <w:t>deliver</w:t>
            </w:r>
            <w:proofErr w:type="gramEnd"/>
            <w:r>
              <w:rPr>
                <w:sz w:val="22"/>
                <w:szCs w:val="22"/>
              </w:rPr>
              <w:t xml:space="preserve"> advice services</w:t>
            </w:r>
            <w:r w:rsidR="00537686" w:rsidRPr="00537686">
              <w:rPr>
                <w:sz w:val="22"/>
                <w:szCs w:val="22"/>
              </w:rPr>
              <w:t xml:space="preserve"> in a clients</w:t>
            </w:r>
            <w:r w:rsidR="002A770A">
              <w:rPr>
                <w:sz w:val="22"/>
                <w:szCs w:val="22"/>
              </w:rPr>
              <w:t>’</w:t>
            </w:r>
            <w:r w:rsidR="00537686" w:rsidRPr="00537686">
              <w:rPr>
                <w:sz w:val="22"/>
                <w:szCs w:val="22"/>
              </w:rPr>
              <w:t xml:space="preserve"> home, community venue or any appropriate setting,</w:t>
            </w:r>
            <w:r>
              <w:rPr>
                <w:sz w:val="22"/>
                <w:szCs w:val="22"/>
              </w:rPr>
              <w:t xml:space="preserve"> and</w:t>
            </w:r>
            <w:r w:rsidR="00537686" w:rsidRPr="00537686">
              <w:rPr>
                <w:sz w:val="22"/>
                <w:szCs w:val="22"/>
              </w:rPr>
              <w:t xml:space="preserve"> you must have the ability to travel independently. </w:t>
            </w:r>
          </w:p>
          <w:p w14:paraId="00C8E9EA" w14:textId="3D6E494C" w:rsidR="00537686" w:rsidRPr="00537686" w:rsidRDefault="00537686" w:rsidP="00537686">
            <w:pPr>
              <w:pStyle w:val="PlainText"/>
              <w:numPr>
                <w:ilvl w:val="0"/>
                <w:numId w:val="22"/>
              </w:numPr>
              <w:spacing w:before="120"/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Demonstrate a commitment to customer care, safety, privacy and equality by complying with all relevant policy and procedures, in particular those relating </w:t>
            </w:r>
            <w:proofErr w:type="gramStart"/>
            <w:r>
              <w:rPr>
                <w:sz w:val="22"/>
                <w:szCs w:val="22"/>
              </w:rPr>
              <w:t>to;</w:t>
            </w:r>
            <w:proofErr w:type="gramEnd"/>
          </w:p>
          <w:p w14:paraId="6BCC4CD6" w14:textId="77777777" w:rsidR="00537686" w:rsidRPr="00654B5D" w:rsidRDefault="00537686" w:rsidP="00654B5D">
            <w:pPr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b w:val="0"/>
                <w:bCs/>
                <w:lang w:val="en-GB"/>
              </w:rPr>
            </w:pPr>
            <w:r w:rsidRPr="00654B5D">
              <w:rPr>
                <w:rFonts w:ascii="Arial" w:hAnsi="Arial" w:cs="Arial"/>
                <w:b w:val="0"/>
                <w:bCs/>
                <w:lang w:val="en-GB"/>
              </w:rPr>
              <w:t xml:space="preserve">Health &amp; Safety Legislation – to ensure that safe working practices and procedures are </w:t>
            </w:r>
            <w:proofErr w:type="gramStart"/>
            <w:r w:rsidRPr="00654B5D">
              <w:rPr>
                <w:rFonts w:ascii="Arial" w:hAnsi="Arial" w:cs="Arial"/>
                <w:b w:val="0"/>
                <w:bCs/>
                <w:lang w:val="en-GB"/>
              </w:rPr>
              <w:t>adopted at all times</w:t>
            </w:r>
            <w:proofErr w:type="gramEnd"/>
            <w:r w:rsidRPr="00654B5D">
              <w:rPr>
                <w:rFonts w:ascii="Arial" w:hAnsi="Arial" w:cs="Arial"/>
                <w:b w:val="0"/>
                <w:bCs/>
                <w:lang w:val="en-GB"/>
              </w:rPr>
              <w:t>.</w:t>
            </w:r>
          </w:p>
          <w:p w14:paraId="17AC8BA1" w14:textId="77777777" w:rsidR="00537686" w:rsidRPr="00654B5D" w:rsidRDefault="00537686" w:rsidP="00654B5D">
            <w:pPr>
              <w:numPr>
                <w:ilvl w:val="0"/>
                <w:numId w:val="23"/>
              </w:numPr>
              <w:spacing w:after="120"/>
              <w:rPr>
                <w:rFonts w:ascii="Arial" w:hAnsi="Arial" w:cs="Arial"/>
                <w:b w:val="0"/>
                <w:bCs/>
                <w:lang w:val="en-GB"/>
              </w:rPr>
            </w:pPr>
            <w:r w:rsidRPr="00654B5D">
              <w:rPr>
                <w:rFonts w:ascii="Arial" w:hAnsi="Arial" w:cs="Arial"/>
                <w:b w:val="0"/>
                <w:bCs/>
                <w:lang w:val="en-GB"/>
              </w:rPr>
              <w:t xml:space="preserve">GDPR legislation – </w:t>
            </w:r>
            <w:r w:rsidRPr="00654B5D">
              <w:rPr>
                <w:rFonts w:ascii="Arial" w:hAnsi="Arial" w:cs="Arial"/>
                <w:b w:val="0"/>
                <w:shd w:val="clear" w:color="auto" w:fill="FFFFFF"/>
              </w:rPr>
              <w:t>to act in compliance with GDPR and data protection laws, ensuring adherence to GDPR standards.</w:t>
            </w:r>
            <w:r w:rsidRPr="00654B5D">
              <w:rPr>
                <w:rFonts w:ascii="Arial" w:hAnsi="Arial" w:cs="Arial"/>
                <w:b w:val="0"/>
                <w:bCs/>
                <w:lang w:val="en-GB"/>
              </w:rPr>
              <w:t xml:space="preserve"> respecting confidentiality and </w:t>
            </w:r>
            <w:proofErr w:type="gramStart"/>
            <w:r w:rsidRPr="00654B5D">
              <w:rPr>
                <w:rFonts w:ascii="Arial" w:hAnsi="Arial" w:cs="Arial"/>
                <w:b w:val="0"/>
                <w:bCs/>
                <w:lang w:val="en-GB"/>
              </w:rPr>
              <w:t>privacy, and</w:t>
            </w:r>
            <w:proofErr w:type="gramEnd"/>
            <w:r w:rsidRPr="00654B5D">
              <w:rPr>
                <w:rFonts w:ascii="Arial" w:hAnsi="Arial" w:cs="Arial"/>
                <w:b w:val="0"/>
                <w:bCs/>
                <w:lang w:val="en-GB"/>
              </w:rPr>
              <w:t xml:space="preserve"> protecting data subjects’ rights.</w:t>
            </w:r>
          </w:p>
          <w:p w14:paraId="050DF754" w14:textId="392A4405" w:rsidR="00537686" w:rsidRPr="00654B5D" w:rsidRDefault="00537686" w:rsidP="00654B5D">
            <w:pPr>
              <w:pStyle w:val="PlainText"/>
              <w:numPr>
                <w:ilvl w:val="0"/>
                <w:numId w:val="23"/>
              </w:numPr>
              <w:spacing w:after="120"/>
              <w:rPr>
                <w:rFonts w:cs="Arial"/>
                <w:szCs w:val="24"/>
              </w:rPr>
            </w:pPr>
            <w:r w:rsidRPr="00654B5D">
              <w:rPr>
                <w:rFonts w:cs="Arial"/>
                <w:bCs/>
                <w:sz w:val="22"/>
                <w:szCs w:val="22"/>
              </w:rPr>
              <w:t>Equality &amp; Diversity – supporting the principles and practice of equality of opportunity as set out in the Association’s Equality &amp; Diversity Policy.</w:t>
            </w:r>
          </w:p>
        </w:tc>
        <w:tc>
          <w:tcPr>
            <w:tcW w:w="8363" w:type="dxa"/>
            <w:gridSpan w:val="4"/>
            <w:shd w:val="clear" w:color="auto" w:fill="auto"/>
          </w:tcPr>
          <w:p w14:paraId="03D5F569" w14:textId="2F44F4B8" w:rsidR="00DE5782" w:rsidRPr="00537686" w:rsidRDefault="00DE5782" w:rsidP="00076B67">
            <w:pPr>
              <w:ind w:left="567" w:hanging="567"/>
              <w:rPr>
                <w:rFonts w:ascii="Arial" w:hAnsi="Arial" w:cs="Arial"/>
                <w:b w:val="0"/>
                <w:color w:val="000000"/>
                <w:lang w:val="en-GB"/>
              </w:rPr>
            </w:pPr>
          </w:p>
          <w:p w14:paraId="423470D8" w14:textId="77777777" w:rsidR="00DE5782" w:rsidRPr="00537686" w:rsidRDefault="00DE5782" w:rsidP="00076B67">
            <w:pPr>
              <w:ind w:left="567" w:hanging="567"/>
              <w:rPr>
                <w:rFonts w:ascii="Arial" w:hAnsi="Arial" w:cs="Arial"/>
                <w:b w:val="0"/>
                <w:color w:val="000000"/>
                <w:lang w:val="en-GB"/>
              </w:rPr>
            </w:pPr>
          </w:p>
        </w:tc>
      </w:tr>
      <w:tr w:rsidR="000D2B27" w:rsidRPr="00537686" w14:paraId="1A5DC71A" w14:textId="77777777" w:rsidTr="00076B67">
        <w:trPr>
          <w:gridAfter w:val="2"/>
          <w:wAfter w:w="7971" w:type="dxa"/>
        </w:trPr>
        <w:tc>
          <w:tcPr>
            <w:tcW w:w="852" w:type="dxa"/>
            <w:shd w:val="clear" w:color="auto" w:fill="auto"/>
          </w:tcPr>
          <w:p w14:paraId="3266B7A2" w14:textId="77777777" w:rsidR="00DE5782" w:rsidRPr="00537686" w:rsidRDefault="00DE5782" w:rsidP="00654B5D">
            <w:pPr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43A1343C" w14:textId="00BDA11E" w:rsidR="00DE5782" w:rsidRPr="00537686" w:rsidRDefault="00DE5782" w:rsidP="00654B5D">
            <w:pPr>
              <w:rPr>
                <w:rFonts w:ascii="Arial" w:hAnsi="Arial" w:cs="Arial"/>
                <w:b w:val="0"/>
                <w:bCs/>
                <w:sz w:val="20"/>
                <w:szCs w:val="20"/>
                <w:lang w:val="en-GB"/>
              </w:rPr>
            </w:pPr>
          </w:p>
        </w:tc>
      </w:tr>
      <w:tr w:rsidR="00654B5D" w:rsidRPr="00654B5D" w14:paraId="78870AA7" w14:textId="77777777" w:rsidTr="00B85B70">
        <w:trPr>
          <w:gridAfter w:val="2"/>
          <w:wAfter w:w="7971" w:type="dxa"/>
          <w:trHeight w:val="597"/>
        </w:trPr>
        <w:tc>
          <w:tcPr>
            <w:tcW w:w="852" w:type="dxa"/>
            <w:shd w:val="clear" w:color="auto" w:fill="auto"/>
          </w:tcPr>
          <w:p w14:paraId="2914268D" w14:textId="77777777" w:rsidR="00654B5D" w:rsidRPr="00654B5D" w:rsidRDefault="00654B5D" w:rsidP="00B85B7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0517AE51" w14:textId="77777777" w:rsidR="00654B5D" w:rsidRPr="00654B5D" w:rsidRDefault="00654B5D" w:rsidP="00B85B70">
            <w:pPr>
              <w:rPr>
                <w:rFonts w:ascii="Arial" w:hAnsi="Arial" w:cs="Arial"/>
                <w:b w:val="0"/>
              </w:rPr>
            </w:pPr>
            <w:r w:rsidRPr="00654B5D">
              <w:rPr>
                <w:rFonts w:ascii="Arial" w:hAnsi="Arial" w:cs="Arial"/>
                <w:b w:val="0"/>
                <w:bCs/>
                <w:lang w:val="en-GB"/>
              </w:rPr>
              <w:t>To undertake any other relevant duties as determined</w:t>
            </w:r>
            <w:r w:rsidRPr="00654B5D">
              <w:rPr>
                <w:rFonts w:ascii="Arial" w:hAnsi="Arial" w:cs="Arial"/>
                <w:b w:val="0"/>
              </w:rPr>
              <w:t xml:space="preserve"> by the Line Manager, Association or Chief Executive.</w:t>
            </w:r>
          </w:p>
        </w:tc>
      </w:tr>
    </w:tbl>
    <w:p w14:paraId="6FB08F78" w14:textId="77777777" w:rsidR="00654B5D" w:rsidRPr="00654B5D" w:rsidRDefault="00654B5D" w:rsidP="00654B5D">
      <w:pPr>
        <w:rPr>
          <w:rFonts w:ascii="Arial" w:hAnsi="Arial" w:cs="Arial"/>
          <w:b w:val="0"/>
          <w:lang w:val="en-GB"/>
        </w:rPr>
      </w:pPr>
    </w:p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852"/>
        <w:gridCol w:w="8363"/>
      </w:tblGrid>
      <w:tr w:rsidR="00654B5D" w:rsidRPr="00654B5D" w14:paraId="4E506B17" w14:textId="77777777" w:rsidTr="00B85B70">
        <w:tc>
          <w:tcPr>
            <w:tcW w:w="852" w:type="dxa"/>
            <w:shd w:val="clear" w:color="auto" w:fill="auto"/>
          </w:tcPr>
          <w:p w14:paraId="637CD086" w14:textId="77777777" w:rsidR="00654B5D" w:rsidRPr="00654B5D" w:rsidRDefault="00654B5D" w:rsidP="00B85B70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8363" w:type="dxa"/>
            <w:shd w:val="clear" w:color="auto" w:fill="auto"/>
          </w:tcPr>
          <w:p w14:paraId="46588E1B" w14:textId="77777777" w:rsidR="00654B5D" w:rsidRPr="00654B5D" w:rsidRDefault="00654B5D" w:rsidP="00B85B70">
            <w:pPr>
              <w:rPr>
                <w:rFonts w:ascii="Arial" w:hAnsi="Arial" w:cs="Arial"/>
                <w:b w:val="0"/>
                <w:bCs/>
              </w:rPr>
            </w:pPr>
            <w:r w:rsidRPr="00654B5D">
              <w:rPr>
                <w:rFonts w:ascii="Arial" w:hAnsi="Arial" w:cs="Arial"/>
                <w:b w:val="0"/>
                <w:bCs/>
                <w:lang w:val="en-GB"/>
              </w:rPr>
              <w:t xml:space="preserve">To undertake </w:t>
            </w:r>
            <w:r w:rsidRPr="00654B5D">
              <w:rPr>
                <w:rFonts w:ascii="Arial" w:hAnsi="Arial" w:cs="Arial"/>
                <w:b w:val="0"/>
                <w:bCs/>
                <w:color w:val="000000"/>
              </w:rPr>
              <w:t>information systems duties as determined by the Director of Business Support or Technology Manager and advise on issues that will impact on the Association’s systems</w:t>
            </w:r>
          </w:p>
        </w:tc>
      </w:tr>
    </w:tbl>
    <w:p w14:paraId="5684A2CB" w14:textId="77777777" w:rsidR="00DE5782" w:rsidRPr="000644B3" w:rsidRDefault="00DE5782" w:rsidP="000644B3">
      <w:pPr>
        <w:rPr>
          <w:rFonts w:ascii="Arial" w:hAnsi="Arial" w:cs="Arial"/>
          <w:b w:val="0"/>
          <w:lang w:val="en-GB"/>
        </w:rPr>
      </w:pPr>
    </w:p>
    <w:tbl>
      <w:tblPr>
        <w:tblW w:w="9215" w:type="dxa"/>
        <w:tblInd w:w="-3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694"/>
        <w:gridCol w:w="3686"/>
        <w:gridCol w:w="850"/>
        <w:gridCol w:w="1985"/>
      </w:tblGrid>
      <w:tr w:rsidR="000644B3" w:rsidRPr="00A97612" w14:paraId="51FBB473" w14:textId="77777777" w:rsidTr="00A97612">
        <w:trPr>
          <w:trHeight w:val="422"/>
        </w:trPr>
        <w:tc>
          <w:tcPr>
            <w:tcW w:w="2694" w:type="dxa"/>
            <w:shd w:val="clear" w:color="auto" w:fill="385623"/>
            <w:vAlign w:val="center"/>
          </w:tcPr>
          <w:p w14:paraId="39663803" w14:textId="77777777" w:rsidR="00DE5782" w:rsidRPr="00A97612" w:rsidRDefault="00560762" w:rsidP="000644B3">
            <w:pPr>
              <w:rPr>
                <w:rFonts w:ascii="Arial" w:hAnsi="Arial" w:cs="Arial"/>
                <w:color w:val="FFFFFF"/>
                <w:lang w:val="en-GB"/>
              </w:rPr>
            </w:pPr>
            <w:r w:rsidRPr="00A97612">
              <w:rPr>
                <w:rFonts w:ascii="Arial" w:hAnsi="Arial" w:cs="Arial"/>
                <w:color w:val="FFFFFF"/>
                <w:lang w:val="en-GB"/>
              </w:rPr>
              <w:t>Signed by Postholder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17FA502" w14:textId="77777777" w:rsidR="00DE5782" w:rsidRPr="00A97612" w:rsidRDefault="00DE5782" w:rsidP="000644B3">
            <w:pPr>
              <w:rPr>
                <w:rFonts w:ascii="Arial" w:hAnsi="Arial" w:cs="Arial"/>
                <w:b w:val="0"/>
                <w:color w:val="FFFFFF"/>
                <w:lang w:val="en-GB"/>
              </w:rPr>
            </w:pPr>
          </w:p>
        </w:tc>
        <w:tc>
          <w:tcPr>
            <w:tcW w:w="850" w:type="dxa"/>
            <w:shd w:val="clear" w:color="auto" w:fill="385623"/>
            <w:vAlign w:val="center"/>
          </w:tcPr>
          <w:p w14:paraId="38E9F001" w14:textId="77777777" w:rsidR="00DE5782" w:rsidRPr="00A97612" w:rsidRDefault="00560762" w:rsidP="000644B3">
            <w:pPr>
              <w:rPr>
                <w:rFonts w:ascii="Arial" w:hAnsi="Arial" w:cs="Arial"/>
                <w:color w:val="FFFFFF"/>
                <w:lang w:val="en-GB"/>
              </w:rPr>
            </w:pPr>
            <w:r w:rsidRPr="00A97612">
              <w:rPr>
                <w:rFonts w:ascii="Arial" w:hAnsi="Arial" w:cs="Arial"/>
                <w:color w:val="FFFFFF"/>
                <w:lang w:val="en-GB"/>
              </w:rPr>
              <w:t>Date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1A92BA3" w14:textId="77777777" w:rsidR="00DE5782" w:rsidRPr="00A97612" w:rsidRDefault="00DE5782" w:rsidP="000644B3">
            <w:pPr>
              <w:rPr>
                <w:rFonts w:ascii="Arial" w:hAnsi="Arial" w:cs="Arial"/>
                <w:b w:val="0"/>
                <w:lang w:val="en-GB"/>
              </w:rPr>
            </w:pPr>
          </w:p>
        </w:tc>
      </w:tr>
    </w:tbl>
    <w:p w14:paraId="40468E5F" w14:textId="77777777" w:rsidR="00DE5782" w:rsidRPr="000644B3" w:rsidRDefault="00DE5782" w:rsidP="000644B3">
      <w:pPr>
        <w:rPr>
          <w:rFonts w:ascii="Arial" w:hAnsi="Arial" w:cs="Arial"/>
          <w:b w:val="0"/>
          <w:lang w:val="en-GB"/>
        </w:rPr>
      </w:pPr>
    </w:p>
    <w:p w14:paraId="2B2AA41D" w14:textId="753C5417" w:rsidR="002A770A" w:rsidRDefault="002A770A" w:rsidP="002A770A">
      <w:pPr>
        <w:pStyle w:val="Heading2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6F304DEE" wp14:editId="060284F7">
            <wp:simplePos x="0" y="0"/>
            <wp:positionH relativeFrom="column">
              <wp:posOffset>4165600</wp:posOffset>
            </wp:positionH>
            <wp:positionV relativeFrom="paragraph">
              <wp:posOffset>-443865</wp:posOffset>
            </wp:positionV>
            <wp:extent cx="2137410" cy="1282065"/>
            <wp:effectExtent l="0" t="0" r="0" b="0"/>
            <wp:wrapNone/>
            <wp:docPr id="81953270" name="Picture 1" descr="A logo with text and a couple of bubbl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3270" name="Picture 1" descr="A logo with text and a couple of bubbl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E6C1BB" w14:textId="77777777" w:rsidR="002A770A" w:rsidRDefault="002A770A" w:rsidP="002A770A">
      <w:pPr>
        <w:pStyle w:val="Heading2"/>
        <w:rPr>
          <w:rFonts w:ascii="Arial" w:hAnsi="Arial" w:cs="Arial"/>
          <w:sz w:val="24"/>
          <w:szCs w:val="24"/>
        </w:rPr>
      </w:pPr>
    </w:p>
    <w:p w14:paraId="38A2EA91" w14:textId="77777777" w:rsidR="002A770A" w:rsidRDefault="002A770A" w:rsidP="002A770A">
      <w:pPr>
        <w:pStyle w:val="Heading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SPECIFICATION</w:t>
      </w:r>
    </w:p>
    <w:p w14:paraId="5D0D8907" w14:textId="77777777" w:rsidR="002A770A" w:rsidRDefault="002A770A" w:rsidP="002A770A">
      <w:pPr>
        <w:rPr>
          <w:rFonts w:cs="Arial"/>
          <w:b w:val="0"/>
        </w:rPr>
      </w:pPr>
    </w:p>
    <w:p w14:paraId="6B4EAEE7" w14:textId="77777777" w:rsidR="002A770A" w:rsidRPr="00A968F5" w:rsidRDefault="002A770A" w:rsidP="002A770A">
      <w:pPr>
        <w:rPr>
          <w:rFonts w:cs="Arial"/>
          <w:b w:val="0"/>
        </w:rPr>
      </w:pPr>
      <w:r>
        <w:rPr>
          <w:rFonts w:cs="Arial"/>
          <w:b w:val="0"/>
        </w:rPr>
        <w:t xml:space="preserve">Energy Advisor </w:t>
      </w:r>
      <w:r>
        <w:rPr>
          <w:rFonts w:cs="Arial"/>
        </w:rPr>
        <w:t>– Income and Inclusion Team</w:t>
      </w:r>
    </w:p>
    <w:p w14:paraId="4498BA32" w14:textId="77777777" w:rsidR="002A770A" w:rsidRDefault="002A770A" w:rsidP="002A770A">
      <w:pPr>
        <w:rPr>
          <w:rFonts w:cs="Arial"/>
          <w:b w:val="0"/>
        </w:rPr>
      </w:pPr>
    </w:p>
    <w:tbl>
      <w:tblPr>
        <w:tblW w:w="10104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789"/>
        <w:gridCol w:w="6445"/>
        <w:gridCol w:w="1870"/>
      </w:tblGrid>
      <w:tr w:rsidR="002A770A" w14:paraId="27BB2F8A" w14:textId="77777777" w:rsidTr="00884491">
        <w:trPr>
          <w:trHeight w:val="598"/>
        </w:trPr>
        <w:tc>
          <w:tcPr>
            <w:tcW w:w="1789" w:type="dxa"/>
            <w:tcBorders>
              <w:bottom w:val="single" w:sz="4" w:space="0" w:color="A6A6A6"/>
            </w:tcBorders>
            <w:shd w:val="clear" w:color="auto" w:fill="385623"/>
            <w:vAlign w:val="center"/>
          </w:tcPr>
          <w:p w14:paraId="322BE7C2" w14:textId="77777777" w:rsidR="002A770A" w:rsidRPr="00EA2623" w:rsidRDefault="002A770A" w:rsidP="00884491">
            <w:pPr>
              <w:pStyle w:val="NoSpacing"/>
              <w:rPr>
                <w:rFonts w:cs="Arial"/>
                <w:b/>
                <w:color w:val="FFFFFF"/>
                <w:sz w:val="22"/>
                <w:szCs w:val="22"/>
              </w:rPr>
            </w:pPr>
            <w:r w:rsidRPr="00EA2623">
              <w:rPr>
                <w:rFonts w:cs="Arial"/>
                <w:b/>
                <w:color w:val="FFFFFF"/>
                <w:sz w:val="22"/>
                <w:szCs w:val="22"/>
              </w:rPr>
              <w:t>FACTORS</w:t>
            </w:r>
          </w:p>
        </w:tc>
        <w:tc>
          <w:tcPr>
            <w:tcW w:w="6445" w:type="dxa"/>
            <w:tcBorders>
              <w:bottom w:val="single" w:sz="4" w:space="0" w:color="A6A6A6"/>
            </w:tcBorders>
            <w:shd w:val="clear" w:color="auto" w:fill="385623"/>
            <w:vAlign w:val="center"/>
          </w:tcPr>
          <w:p w14:paraId="5966BDEA" w14:textId="77777777" w:rsidR="002A770A" w:rsidRPr="00EA2623" w:rsidRDefault="002A770A" w:rsidP="00884491">
            <w:pPr>
              <w:pStyle w:val="NoSpacing"/>
              <w:rPr>
                <w:rFonts w:cs="Arial"/>
                <w:b/>
                <w:color w:val="FFFFFF"/>
                <w:sz w:val="22"/>
                <w:szCs w:val="22"/>
              </w:rPr>
            </w:pPr>
            <w:r w:rsidRPr="00EA2623">
              <w:rPr>
                <w:rFonts w:cs="Arial"/>
                <w:b/>
                <w:color w:val="FFFFFF"/>
                <w:sz w:val="22"/>
                <w:szCs w:val="22"/>
              </w:rPr>
              <w:t>CRITERIA</w:t>
            </w:r>
          </w:p>
        </w:tc>
        <w:tc>
          <w:tcPr>
            <w:tcW w:w="1870" w:type="dxa"/>
            <w:tcBorders>
              <w:bottom w:val="single" w:sz="4" w:space="0" w:color="A6A6A6"/>
            </w:tcBorders>
            <w:shd w:val="clear" w:color="auto" w:fill="385623"/>
            <w:vAlign w:val="center"/>
          </w:tcPr>
          <w:p w14:paraId="55909BF0" w14:textId="77777777" w:rsidR="002A770A" w:rsidRPr="00EA2623" w:rsidRDefault="002A770A" w:rsidP="00884491">
            <w:pPr>
              <w:pStyle w:val="NoSpacing"/>
              <w:rPr>
                <w:rFonts w:cs="Arial"/>
                <w:b/>
                <w:color w:val="FFFFFF"/>
                <w:sz w:val="22"/>
                <w:szCs w:val="22"/>
              </w:rPr>
            </w:pPr>
            <w:r w:rsidRPr="00EA2623">
              <w:rPr>
                <w:rFonts w:cs="Arial"/>
                <w:b/>
                <w:color w:val="FFFFFF"/>
                <w:sz w:val="22"/>
                <w:szCs w:val="22"/>
              </w:rPr>
              <w:t>ESSENTIAL / DESIRABLE</w:t>
            </w:r>
          </w:p>
        </w:tc>
      </w:tr>
      <w:tr w:rsidR="002A770A" w14:paraId="626A6ACB" w14:textId="77777777" w:rsidTr="00884491">
        <w:trPr>
          <w:cantSplit/>
          <w:trHeight w:val="613"/>
        </w:trPr>
        <w:tc>
          <w:tcPr>
            <w:tcW w:w="1789" w:type="dxa"/>
            <w:vMerge w:val="restart"/>
            <w:vAlign w:val="center"/>
          </w:tcPr>
          <w:p w14:paraId="531B8372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Education; Training and Experience</w:t>
            </w:r>
          </w:p>
        </w:tc>
        <w:tc>
          <w:tcPr>
            <w:tcW w:w="6445" w:type="dxa"/>
            <w:vAlign w:val="center"/>
          </w:tcPr>
          <w:p w14:paraId="618E7CBC" w14:textId="77777777" w:rsidR="002A770A" w:rsidRPr="0041469E" w:rsidRDefault="002A770A" w:rsidP="00884491">
            <w:pPr>
              <w:pStyle w:val="NoSpacing"/>
              <w:rPr>
                <w:rFonts w:cs="Arial"/>
                <w:snapToGrid w:val="0"/>
                <w:sz w:val="22"/>
                <w:szCs w:val="22"/>
              </w:rPr>
            </w:pPr>
            <w:r w:rsidRPr="0041469E">
              <w:rPr>
                <w:rFonts w:cs="Arial"/>
                <w:snapToGrid w:val="0"/>
                <w:sz w:val="22"/>
                <w:szCs w:val="22"/>
              </w:rPr>
              <w:t xml:space="preserve">Experience of </w:t>
            </w:r>
            <w:r>
              <w:rPr>
                <w:rFonts w:cs="Arial"/>
                <w:snapToGrid w:val="0"/>
                <w:sz w:val="22"/>
                <w:szCs w:val="22"/>
              </w:rPr>
              <w:t>delivering advice and support to contract holders in their own homes or community setting.</w:t>
            </w:r>
          </w:p>
        </w:tc>
        <w:tc>
          <w:tcPr>
            <w:tcW w:w="1870" w:type="dxa"/>
            <w:vAlign w:val="center"/>
          </w:tcPr>
          <w:p w14:paraId="32542DB6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</w:tc>
      </w:tr>
      <w:tr w:rsidR="002A770A" w14:paraId="7C4CA0F9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278FD91F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548938E7" w14:textId="77777777" w:rsidR="002A770A" w:rsidRPr="0041469E" w:rsidRDefault="002A770A" w:rsidP="00884491">
            <w:pPr>
              <w:pStyle w:val="NoSpacing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Knowledge of available energy grants and funding.</w:t>
            </w:r>
          </w:p>
        </w:tc>
        <w:tc>
          <w:tcPr>
            <w:tcW w:w="1870" w:type="dxa"/>
            <w:vAlign w:val="center"/>
          </w:tcPr>
          <w:p w14:paraId="2F58CA10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52ED509B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22C87681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7F770B0D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Experience of managing a caseload and use of a casework management system</w:t>
            </w:r>
            <w:r w:rsidRPr="0041469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870" w:type="dxa"/>
            <w:vAlign w:val="center"/>
          </w:tcPr>
          <w:p w14:paraId="14EFE9E9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</w:tc>
      </w:tr>
      <w:tr w:rsidR="002A770A" w14:paraId="4E83E24C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753A36A7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554F9788" w14:textId="77777777" w:rsidR="002A770A" w:rsidRPr="0041469E" w:rsidRDefault="002A770A" w:rsidP="00884491">
            <w:pPr>
              <w:pStyle w:val="NoSpacing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Experience of working in a Housing Association environment and supporting contract holders to live better lives.</w:t>
            </w:r>
          </w:p>
        </w:tc>
        <w:tc>
          <w:tcPr>
            <w:tcW w:w="1870" w:type="dxa"/>
            <w:vAlign w:val="center"/>
          </w:tcPr>
          <w:p w14:paraId="697527C7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</w:tc>
      </w:tr>
      <w:tr w:rsidR="002A770A" w14:paraId="4662F970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348D51C1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2C863248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Able to advise and support other staff with energy related issues.</w:t>
            </w:r>
          </w:p>
        </w:tc>
        <w:tc>
          <w:tcPr>
            <w:tcW w:w="1870" w:type="dxa"/>
            <w:vAlign w:val="center"/>
          </w:tcPr>
          <w:p w14:paraId="3343AD7A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235D80C3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5E08088A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753C8194" w14:textId="0F4C0D34" w:rsidR="002A770A" w:rsidRPr="0041469E" w:rsidRDefault="002A770A" w:rsidP="00884491">
            <w:pPr>
              <w:pStyle w:val="NoSpacing"/>
              <w:rPr>
                <w:rFonts w:cs="Arial"/>
                <w:snapToGrid w:val="0"/>
                <w:sz w:val="22"/>
                <w:szCs w:val="22"/>
              </w:rPr>
            </w:pPr>
            <w:r w:rsidRPr="00767DFF">
              <w:rPr>
                <w:rFonts w:cs="Arial"/>
                <w:sz w:val="22"/>
                <w:szCs w:val="22"/>
              </w:rPr>
              <w:t xml:space="preserve">NVQ level 3 or higher in Energy Advice </w:t>
            </w:r>
            <w:r w:rsidR="00735B05" w:rsidRPr="00767DFF">
              <w:rPr>
                <w:rFonts w:cs="Arial"/>
                <w:sz w:val="22"/>
                <w:szCs w:val="22"/>
              </w:rPr>
              <w:t>or willing to work towards it.</w:t>
            </w:r>
            <w:r w:rsidR="00810C3A" w:rsidRPr="00767DF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Pr="00767DFF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870" w:type="dxa"/>
            <w:vAlign w:val="center"/>
          </w:tcPr>
          <w:p w14:paraId="2D43F6BD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54BE8361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552172FC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7F450596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Experience of </w:t>
            </w:r>
            <w:r w:rsidRPr="0041469E">
              <w:rPr>
                <w:rFonts w:cs="Arial"/>
                <w:snapToGrid w:val="0"/>
                <w:sz w:val="22"/>
                <w:szCs w:val="22"/>
              </w:rPr>
              <w:t xml:space="preserve">supporting people </w:t>
            </w:r>
            <w:r>
              <w:rPr>
                <w:rFonts w:cs="Arial"/>
                <w:snapToGrid w:val="0"/>
                <w:sz w:val="22"/>
                <w:szCs w:val="22"/>
              </w:rPr>
              <w:t>with their energy bills including fuel debt, fuel poverty, energy efficiency and grant funding.</w:t>
            </w:r>
          </w:p>
        </w:tc>
        <w:tc>
          <w:tcPr>
            <w:tcW w:w="1870" w:type="dxa"/>
            <w:vAlign w:val="center"/>
          </w:tcPr>
          <w:p w14:paraId="15F435BE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6D4FDBF1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2BC2F369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7100CE72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 w:rsidRPr="0041469E">
              <w:rPr>
                <w:rFonts w:cs="Arial"/>
                <w:sz w:val="22"/>
                <w:szCs w:val="22"/>
                <w:lang w:eastAsia="en-GB"/>
              </w:rPr>
              <w:t>Experience of working to targets to deliver KPI’s and outcomes</w:t>
            </w:r>
          </w:p>
        </w:tc>
        <w:tc>
          <w:tcPr>
            <w:tcW w:w="1870" w:type="dxa"/>
            <w:vAlign w:val="center"/>
          </w:tcPr>
          <w:p w14:paraId="46FCDA4F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1E3492D3" w14:textId="77777777" w:rsidTr="00884491">
        <w:trPr>
          <w:cantSplit/>
          <w:trHeight w:val="613"/>
        </w:trPr>
        <w:tc>
          <w:tcPr>
            <w:tcW w:w="1789" w:type="dxa"/>
            <w:vMerge/>
            <w:vAlign w:val="center"/>
          </w:tcPr>
          <w:p w14:paraId="2BB5A530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728EE6FE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Communicate with energy companies and Ombudsman regarding energy issues on behalf of contract holders.</w:t>
            </w:r>
          </w:p>
        </w:tc>
        <w:tc>
          <w:tcPr>
            <w:tcW w:w="1870" w:type="dxa"/>
            <w:vAlign w:val="center"/>
          </w:tcPr>
          <w:p w14:paraId="6F40A631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332F2E41" w14:textId="77777777" w:rsidTr="00884491">
        <w:trPr>
          <w:cantSplit/>
          <w:trHeight w:val="613"/>
        </w:trPr>
        <w:tc>
          <w:tcPr>
            <w:tcW w:w="1789" w:type="dxa"/>
            <w:vMerge/>
            <w:tcBorders>
              <w:bottom w:val="single" w:sz="18" w:space="0" w:color="A6A6A6"/>
            </w:tcBorders>
            <w:vAlign w:val="center"/>
          </w:tcPr>
          <w:p w14:paraId="61F16737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tcBorders>
              <w:bottom w:val="single" w:sz="18" w:space="0" w:color="A6A6A6"/>
            </w:tcBorders>
            <w:vAlign w:val="center"/>
          </w:tcPr>
          <w:p w14:paraId="05119C86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 w:rsidRPr="0041469E">
              <w:rPr>
                <w:rFonts w:cs="Arial"/>
                <w:sz w:val="22"/>
                <w:szCs w:val="22"/>
                <w:lang w:eastAsia="en-GB"/>
              </w:rPr>
              <w:t>Knowledge of welfare benefits and Universal Credit and the impact on residents</w:t>
            </w:r>
          </w:p>
        </w:tc>
        <w:tc>
          <w:tcPr>
            <w:tcW w:w="1870" w:type="dxa"/>
            <w:tcBorders>
              <w:bottom w:val="single" w:sz="18" w:space="0" w:color="A6A6A6"/>
            </w:tcBorders>
            <w:vAlign w:val="center"/>
          </w:tcPr>
          <w:p w14:paraId="0FAE779B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48BF6742" w14:textId="77777777" w:rsidTr="00884491">
        <w:trPr>
          <w:cantSplit/>
          <w:trHeight w:val="808"/>
        </w:trPr>
        <w:tc>
          <w:tcPr>
            <w:tcW w:w="1789" w:type="dxa"/>
            <w:vMerge w:val="restart"/>
            <w:tcBorders>
              <w:top w:val="single" w:sz="18" w:space="0" w:color="A6A6A6"/>
            </w:tcBorders>
            <w:vAlign w:val="center"/>
          </w:tcPr>
          <w:p w14:paraId="340E4F40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Knowledge</w:t>
            </w:r>
          </w:p>
        </w:tc>
        <w:tc>
          <w:tcPr>
            <w:tcW w:w="6445" w:type="dxa"/>
            <w:tcBorders>
              <w:top w:val="single" w:sz="18" w:space="0" w:color="A6A6A6"/>
            </w:tcBorders>
            <w:vAlign w:val="center"/>
          </w:tcPr>
          <w:p w14:paraId="240329B6" w14:textId="33A74081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</w:rPr>
              <w:t>Knowledge of energy industry and impact it has on contract holders.</w:t>
            </w:r>
          </w:p>
        </w:tc>
        <w:tc>
          <w:tcPr>
            <w:tcW w:w="1870" w:type="dxa"/>
            <w:tcBorders>
              <w:top w:val="single" w:sz="18" w:space="0" w:color="A6A6A6"/>
            </w:tcBorders>
            <w:vAlign w:val="center"/>
          </w:tcPr>
          <w:p w14:paraId="2863EE54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</w:p>
          <w:p w14:paraId="1CBAE3BC" w14:textId="03B9B28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</w:tr>
      <w:tr w:rsidR="002A770A" w14:paraId="7E6FC564" w14:textId="77777777" w:rsidTr="00884491">
        <w:trPr>
          <w:cantSplit/>
          <w:trHeight w:val="649"/>
        </w:trPr>
        <w:tc>
          <w:tcPr>
            <w:tcW w:w="1789" w:type="dxa"/>
            <w:vMerge/>
            <w:vAlign w:val="center"/>
          </w:tcPr>
          <w:p w14:paraId="71E91F26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175CDC49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Awareness of General Data Protection regulations and how it impacts on our work with residents</w:t>
            </w:r>
          </w:p>
        </w:tc>
        <w:tc>
          <w:tcPr>
            <w:tcW w:w="1870" w:type="dxa"/>
            <w:vAlign w:val="center"/>
          </w:tcPr>
          <w:p w14:paraId="607B8A26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</w:tc>
      </w:tr>
      <w:tr w:rsidR="002A770A" w14:paraId="6AEF8F44" w14:textId="77777777" w:rsidTr="00884491">
        <w:trPr>
          <w:cantSplit/>
          <w:trHeight w:val="604"/>
        </w:trPr>
        <w:tc>
          <w:tcPr>
            <w:tcW w:w="1789" w:type="dxa"/>
            <w:vMerge/>
            <w:vAlign w:val="center"/>
          </w:tcPr>
          <w:p w14:paraId="20F49B9F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6302D3D7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 w:rsidRPr="0041469E">
              <w:rPr>
                <w:rFonts w:cs="Arial"/>
                <w:sz w:val="22"/>
                <w:szCs w:val="22"/>
              </w:rPr>
              <w:t>Understanding of and commitment to equal opportunities both in service delivery and employment.</w:t>
            </w:r>
          </w:p>
        </w:tc>
        <w:tc>
          <w:tcPr>
            <w:tcW w:w="1870" w:type="dxa"/>
            <w:vAlign w:val="center"/>
          </w:tcPr>
          <w:p w14:paraId="7E85B7F8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</w:tc>
      </w:tr>
      <w:tr w:rsidR="002A770A" w14:paraId="64C01D71" w14:textId="77777777" w:rsidTr="00884491">
        <w:trPr>
          <w:cantSplit/>
          <w:trHeight w:val="1125"/>
        </w:trPr>
        <w:tc>
          <w:tcPr>
            <w:tcW w:w="1789" w:type="dxa"/>
            <w:vMerge/>
            <w:vAlign w:val="center"/>
          </w:tcPr>
          <w:p w14:paraId="03580C62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63DFB5A2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 w:rsidRPr="0041469E">
              <w:rPr>
                <w:rFonts w:cs="Arial"/>
                <w:sz w:val="22"/>
                <w:szCs w:val="22"/>
                <w:lang w:eastAsia="en-GB"/>
              </w:rPr>
              <w:t>Excellent communication skills, both verbal and written. F</w:t>
            </w:r>
            <w:r w:rsidRPr="0041469E">
              <w:rPr>
                <w:rFonts w:cs="Arial"/>
                <w:sz w:val="22"/>
                <w:szCs w:val="22"/>
              </w:rPr>
              <w:t>lexible, can adapt to changing work priorities at short notice, take on the ideas of others and implement organisational change in a positive way</w:t>
            </w:r>
          </w:p>
        </w:tc>
        <w:tc>
          <w:tcPr>
            <w:tcW w:w="1870" w:type="dxa"/>
            <w:vAlign w:val="center"/>
          </w:tcPr>
          <w:p w14:paraId="1848043C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  <w:p w14:paraId="1DD7395B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A770A" w14:paraId="638AE9CF" w14:textId="77777777" w:rsidTr="00884491">
        <w:trPr>
          <w:cantSplit/>
          <w:trHeight w:val="703"/>
        </w:trPr>
        <w:tc>
          <w:tcPr>
            <w:tcW w:w="1789" w:type="dxa"/>
            <w:vMerge/>
            <w:vAlign w:val="center"/>
          </w:tcPr>
          <w:p w14:paraId="39365989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vAlign w:val="center"/>
          </w:tcPr>
          <w:p w14:paraId="75159C4E" w14:textId="77777777" w:rsidR="002A770A" w:rsidRPr="0041469E" w:rsidRDefault="002A770A" w:rsidP="00884491">
            <w:pPr>
              <w:pStyle w:val="NoSpacing"/>
              <w:rPr>
                <w:rFonts w:cs="Arial"/>
                <w:snapToGrid w:val="0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  <w:lang w:eastAsia="en-GB"/>
              </w:rPr>
              <w:t xml:space="preserve">IT literate including Microsoft packages and experience of using case recording databases. </w:t>
            </w:r>
          </w:p>
        </w:tc>
        <w:tc>
          <w:tcPr>
            <w:tcW w:w="1870" w:type="dxa"/>
            <w:vAlign w:val="center"/>
          </w:tcPr>
          <w:p w14:paraId="591A5DBC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</w:tc>
      </w:tr>
      <w:tr w:rsidR="002A770A" w14:paraId="3389FEA3" w14:textId="77777777" w:rsidTr="00884491">
        <w:trPr>
          <w:cantSplit/>
          <w:trHeight w:val="473"/>
        </w:trPr>
        <w:tc>
          <w:tcPr>
            <w:tcW w:w="1789" w:type="dxa"/>
            <w:vMerge/>
            <w:tcBorders>
              <w:bottom w:val="single" w:sz="18" w:space="0" w:color="A6A6A6"/>
            </w:tcBorders>
            <w:vAlign w:val="center"/>
          </w:tcPr>
          <w:p w14:paraId="63389558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</w:p>
        </w:tc>
        <w:tc>
          <w:tcPr>
            <w:tcW w:w="6445" w:type="dxa"/>
            <w:tcBorders>
              <w:bottom w:val="single" w:sz="18" w:space="0" w:color="A6A6A6"/>
            </w:tcBorders>
            <w:vAlign w:val="center"/>
          </w:tcPr>
          <w:p w14:paraId="0CC6476F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  <w:lang w:eastAsia="en-GB"/>
              </w:rPr>
            </w:pPr>
            <w:r w:rsidRPr="0041469E">
              <w:rPr>
                <w:rFonts w:cs="Arial"/>
                <w:sz w:val="22"/>
                <w:szCs w:val="22"/>
                <w:lang w:eastAsia="en-GB"/>
              </w:rPr>
              <w:t>Full, UK driving licence and use of own vehicle</w:t>
            </w:r>
          </w:p>
        </w:tc>
        <w:tc>
          <w:tcPr>
            <w:tcW w:w="1870" w:type="dxa"/>
            <w:tcBorders>
              <w:bottom w:val="single" w:sz="18" w:space="0" w:color="A6A6A6"/>
            </w:tcBorders>
            <w:vAlign w:val="center"/>
          </w:tcPr>
          <w:p w14:paraId="2DAF2778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E</w:t>
            </w:r>
          </w:p>
        </w:tc>
      </w:tr>
      <w:tr w:rsidR="002A770A" w14:paraId="48772176" w14:textId="77777777" w:rsidTr="00884491">
        <w:trPr>
          <w:cantSplit/>
          <w:trHeight w:val="1165"/>
        </w:trPr>
        <w:tc>
          <w:tcPr>
            <w:tcW w:w="1789" w:type="dxa"/>
            <w:tcBorders>
              <w:top w:val="single" w:sz="18" w:space="0" w:color="A6A6A6"/>
            </w:tcBorders>
            <w:vAlign w:val="center"/>
          </w:tcPr>
          <w:p w14:paraId="4FFA7719" w14:textId="77777777" w:rsidR="002A770A" w:rsidRPr="0041469E" w:rsidRDefault="002A770A" w:rsidP="00884491">
            <w:pPr>
              <w:pStyle w:val="NoSpacing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Vision &amp; Values</w:t>
            </w:r>
          </w:p>
        </w:tc>
        <w:tc>
          <w:tcPr>
            <w:tcW w:w="6445" w:type="dxa"/>
            <w:tcBorders>
              <w:top w:val="single" w:sz="18" w:space="0" w:color="A6A6A6"/>
            </w:tcBorders>
            <w:vAlign w:val="center"/>
          </w:tcPr>
          <w:p w14:paraId="56B7E9A6" w14:textId="77777777" w:rsidR="002A770A" w:rsidRPr="0041469E" w:rsidRDefault="002A770A" w:rsidP="00884491">
            <w:pPr>
              <w:pStyle w:val="NoSpacing"/>
              <w:rPr>
                <w:rFonts w:cs="Arial"/>
                <w:snapToGrid w:val="0"/>
                <w:sz w:val="22"/>
                <w:szCs w:val="22"/>
              </w:rPr>
            </w:pPr>
            <w:r w:rsidRPr="0041469E">
              <w:rPr>
                <w:rFonts w:cs="Arial"/>
                <w:snapToGrid w:val="0"/>
                <w:sz w:val="22"/>
                <w:szCs w:val="22"/>
              </w:rPr>
              <w:t xml:space="preserve">Experience of taking ownership and accountability, to show how your working practices align with our company values: Do the Right Thing, </w:t>
            </w:r>
            <w:proofErr w:type="gramStart"/>
            <w:r w:rsidRPr="0041469E">
              <w:rPr>
                <w:rFonts w:cs="Arial"/>
                <w:snapToGrid w:val="0"/>
                <w:sz w:val="22"/>
                <w:szCs w:val="22"/>
              </w:rPr>
              <w:t>Find</w:t>
            </w:r>
            <w:proofErr w:type="gramEnd"/>
            <w:r w:rsidRPr="0041469E">
              <w:rPr>
                <w:rFonts w:cs="Arial"/>
                <w:snapToGrid w:val="0"/>
                <w:sz w:val="22"/>
                <w:szCs w:val="22"/>
              </w:rPr>
              <w:t xml:space="preserve"> a Way, Make Things Happen, Make a Difference, Enjoy The Journey</w:t>
            </w:r>
          </w:p>
        </w:tc>
        <w:tc>
          <w:tcPr>
            <w:tcW w:w="1870" w:type="dxa"/>
            <w:tcBorders>
              <w:top w:val="single" w:sz="18" w:space="0" w:color="A6A6A6"/>
            </w:tcBorders>
            <w:vAlign w:val="center"/>
          </w:tcPr>
          <w:p w14:paraId="688B70E6" w14:textId="77777777" w:rsidR="002A770A" w:rsidRPr="0041469E" w:rsidRDefault="002A770A" w:rsidP="00884491">
            <w:pPr>
              <w:pStyle w:val="NoSpacing"/>
              <w:jc w:val="center"/>
              <w:rPr>
                <w:rFonts w:cs="Arial"/>
                <w:sz w:val="22"/>
                <w:szCs w:val="22"/>
              </w:rPr>
            </w:pPr>
            <w:r w:rsidRPr="0041469E">
              <w:rPr>
                <w:rFonts w:cs="Arial"/>
                <w:sz w:val="22"/>
                <w:szCs w:val="22"/>
              </w:rPr>
              <w:t>D</w:t>
            </w:r>
          </w:p>
        </w:tc>
      </w:tr>
    </w:tbl>
    <w:p w14:paraId="1D4B9A04" w14:textId="77777777" w:rsidR="002A770A" w:rsidRDefault="002A770A" w:rsidP="002A770A">
      <w:pPr>
        <w:rPr>
          <w:rFonts w:cs="Arial"/>
        </w:rPr>
      </w:pPr>
    </w:p>
    <w:p w14:paraId="6897C7B1" w14:textId="77777777" w:rsidR="00DE5782" w:rsidRDefault="00DE5782" w:rsidP="00C655FE">
      <w:pPr>
        <w:rPr>
          <w:rFonts w:ascii="Arial" w:hAnsi="Arial" w:cs="Arial"/>
          <w:b w:val="0"/>
          <w:sz w:val="48"/>
          <w:szCs w:val="48"/>
          <w:lang w:val="en-GB"/>
        </w:rPr>
      </w:pPr>
    </w:p>
    <w:sectPr w:rsidR="00DE5782" w:rsidSect="00E12AF0">
      <w:pgSz w:w="11907" w:h="16840"/>
      <w:pgMar w:top="426" w:right="179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LT 45 Light">
    <w:altName w:val="Lucida Sans Unicode"/>
    <w:charset w:val="00"/>
    <w:family w:val="swiss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C11"/>
    <w:multiLevelType w:val="hybridMultilevel"/>
    <w:tmpl w:val="40381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80A41"/>
    <w:multiLevelType w:val="hybridMultilevel"/>
    <w:tmpl w:val="462A04A4"/>
    <w:lvl w:ilvl="0" w:tplc="398E6D66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A737F"/>
    <w:multiLevelType w:val="hybridMultilevel"/>
    <w:tmpl w:val="69766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4391"/>
    <w:multiLevelType w:val="hybridMultilevel"/>
    <w:tmpl w:val="A0D80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1A51"/>
    <w:multiLevelType w:val="hybridMultilevel"/>
    <w:tmpl w:val="09C89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0CAF"/>
    <w:multiLevelType w:val="hybridMultilevel"/>
    <w:tmpl w:val="9A88D096"/>
    <w:lvl w:ilvl="0" w:tplc="398E6D66">
      <w:numFmt w:val="bullet"/>
      <w:lvlText w:val="•"/>
      <w:lvlJc w:val="left"/>
      <w:pPr>
        <w:ind w:left="72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C872EE"/>
    <w:multiLevelType w:val="hybridMultilevel"/>
    <w:tmpl w:val="98080D34"/>
    <w:lvl w:ilvl="0" w:tplc="51BAB13A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b/>
        <w:i w:val="0"/>
        <w:color w:val="C5E0B3"/>
        <w:sz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B12E7"/>
    <w:multiLevelType w:val="hybridMultilevel"/>
    <w:tmpl w:val="87B0E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90FFD"/>
    <w:multiLevelType w:val="hybridMultilevel"/>
    <w:tmpl w:val="5874E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AA4B47"/>
    <w:multiLevelType w:val="hybridMultilevel"/>
    <w:tmpl w:val="622ED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82050"/>
    <w:multiLevelType w:val="hybridMultilevel"/>
    <w:tmpl w:val="8A02EEE0"/>
    <w:lvl w:ilvl="0" w:tplc="46C6865A">
      <w:start w:val="3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3" w:hanging="360"/>
      </w:pPr>
    </w:lvl>
    <w:lvl w:ilvl="2" w:tplc="0809001B" w:tentative="1">
      <w:start w:val="1"/>
      <w:numFmt w:val="lowerRoman"/>
      <w:lvlText w:val="%3."/>
      <w:lvlJc w:val="right"/>
      <w:pPr>
        <w:ind w:left="1703" w:hanging="180"/>
      </w:pPr>
    </w:lvl>
    <w:lvl w:ilvl="3" w:tplc="0809000F" w:tentative="1">
      <w:start w:val="1"/>
      <w:numFmt w:val="decimal"/>
      <w:lvlText w:val="%4."/>
      <w:lvlJc w:val="left"/>
      <w:pPr>
        <w:ind w:left="2423" w:hanging="360"/>
      </w:pPr>
    </w:lvl>
    <w:lvl w:ilvl="4" w:tplc="08090019" w:tentative="1">
      <w:start w:val="1"/>
      <w:numFmt w:val="lowerLetter"/>
      <w:lvlText w:val="%5."/>
      <w:lvlJc w:val="left"/>
      <w:pPr>
        <w:ind w:left="3143" w:hanging="360"/>
      </w:pPr>
    </w:lvl>
    <w:lvl w:ilvl="5" w:tplc="0809001B" w:tentative="1">
      <w:start w:val="1"/>
      <w:numFmt w:val="lowerRoman"/>
      <w:lvlText w:val="%6."/>
      <w:lvlJc w:val="right"/>
      <w:pPr>
        <w:ind w:left="3863" w:hanging="180"/>
      </w:pPr>
    </w:lvl>
    <w:lvl w:ilvl="6" w:tplc="0809000F" w:tentative="1">
      <w:start w:val="1"/>
      <w:numFmt w:val="decimal"/>
      <w:lvlText w:val="%7."/>
      <w:lvlJc w:val="left"/>
      <w:pPr>
        <w:ind w:left="4583" w:hanging="360"/>
      </w:pPr>
    </w:lvl>
    <w:lvl w:ilvl="7" w:tplc="08090019" w:tentative="1">
      <w:start w:val="1"/>
      <w:numFmt w:val="lowerLetter"/>
      <w:lvlText w:val="%8."/>
      <w:lvlJc w:val="left"/>
      <w:pPr>
        <w:ind w:left="5303" w:hanging="360"/>
      </w:pPr>
    </w:lvl>
    <w:lvl w:ilvl="8" w:tplc="080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1" w15:restartNumberingAfterBreak="0">
    <w:nsid w:val="4E7701FF"/>
    <w:multiLevelType w:val="hybridMultilevel"/>
    <w:tmpl w:val="0BDAEC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70E71"/>
    <w:multiLevelType w:val="hybridMultilevel"/>
    <w:tmpl w:val="D7A42A6C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58A6086"/>
    <w:multiLevelType w:val="hybridMultilevel"/>
    <w:tmpl w:val="A274BE2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B50B47"/>
    <w:multiLevelType w:val="hybridMultilevel"/>
    <w:tmpl w:val="DB4EF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57B21"/>
    <w:multiLevelType w:val="hybridMultilevel"/>
    <w:tmpl w:val="55FAF2E8"/>
    <w:lvl w:ilvl="0" w:tplc="557CDA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C3D96"/>
    <w:multiLevelType w:val="hybridMultilevel"/>
    <w:tmpl w:val="23E4644A"/>
    <w:lvl w:ilvl="0" w:tplc="4718E49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F8154F"/>
    <w:multiLevelType w:val="hybridMultilevel"/>
    <w:tmpl w:val="37869FD2"/>
    <w:lvl w:ilvl="0" w:tplc="D7464CBA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b/>
        <w:i w:val="0"/>
        <w:color w:val="A8D08D"/>
        <w:sz w:val="1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802AE"/>
    <w:multiLevelType w:val="hybridMultilevel"/>
    <w:tmpl w:val="1B026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A0215A"/>
    <w:multiLevelType w:val="hybridMultilevel"/>
    <w:tmpl w:val="60063C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80DE9"/>
    <w:multiLevelType w:val="hybridMultilevel"/>
    <w:tmpl w:val="41F81F22"/>
    <w:lvl w:ilvl="0" w:tplc="398E6D66"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D0136"/>
    <w:multiLevelType w:val="hybridMultilevel"/>
    <w:tmpl w:val="3E189EA2"/>
    <w:lvl w:ilvl="0" w:tplc="414C7338">
      <w:start w:val="1"/>
      <w:numFmt w:val="bullet"/>
      <w:lvlText w:val="¢"/>
      <w:lvlJc w:val="left"/>
      <w:pPr>
        <w:ind w:left="720" w:hanging="360"/>
      </w:pPr>
      <w:rPr>
        <w:rFonts w:ascii="Wingdings 2" w:hAnsi="Wingdings 2" w:hint="default"/>
        <w:b/>
        <w:i w:val="0"/>
        <w:color w:val="FFE599"/>
        <w:sz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3946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405594">
    <w:abstractNumId w:val="8"/>
  </w:num>
  <w:num w:numId="3" w16cid:durableId="718867271">
    <w:abstractNumId w:val="11"/>
  </w:num>
  <w:num w:numId="4" w16cid:durableId="223565897">
    <w:abstractNumId w:val="2"/>
  </w:num>
  <w:num w:numId="5" w16cid:durableId="809371537">
    <w:abstractNumId w:val="19"/>
  </w:num>
  <w:num w:numId="6" w16cid:durableId="596210080">
    <w:abstractNumId w:val="16"/>
  </w:num>
  <w:num w:numId="7" w16cid:durableId="389310292">
    <w:abstractNumId w:val="10"/>
  </w:num>
  <w:num w:numId="8" w16cid:durableId="1216307523">
    <w:abstractNumId w:val="12"/>
  </w:num>
  <w:num w:numId="9" w16cid:durableId="2141874777">
    <w:abstractNumId w:val="18"/>
  </w:num>
  <w:num w:numId="10" w16cid:durableId="1248731326">
    <w:abstractNumId w:val="9"/>
  </w:num>
  <w:num w:numId="11" w16cid:durableId="1230188544">
    <w:abstractNumId w:val="3"/>
  </w:num>
  <w:num w:numId="12" w16cid:durableId="111897953">
    <w:abstractNumId w:val="15"/>
  </w:num>
  <w:num w:numId="13" w16cid:durableId="412750091">
    <w:abstractNumId w:val="21"/>
  </w:num>
  <w:num w:numId="14" w16cid:durableId="1889101745">
    <w:abstractNumId w:val="6"/>
  </w:num>
  <w:num w:numId="15" w16cid:durableId="301691846">
    <w:abstractNumId w:val="17"/>
  </w:num>
  <w:num w:numId="16" w16cid:durableId="2008435224">
    <w:abstractNumId w:val="14"/>
  </w:num>
  <w:num w:numId="17" w16cid:durableId="322272105">
    <w:abstractNumId w:val="7"/>
  </w:num>
  <w:num w:numId="18" w16cid:durableId="1015575744">
    <w:abstractNumId w:val="0"/>
  </w:num>
  <w:num w:numId="19" w16cid:durableId="900168041">
    <w:abstractNumId w:val="5"/>
  </w:num>
  <w:num w:numId="20" w16cid:durableId="896740880">
    <w:abstractNumId w:val="1"/>
  </w:num>
  <w:num w:numId="21" w16cid:durableId="129137106">
    <w:abstractNumId w:val="20"/>
  </w:num>
  <w:num w:numId="22" w16cid:durableId="141049202">
    <w:abstractNumId w:val="4"/>
  </w:num>
  <w:num w:numId="23" w16cid:durableId="13531443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561"/>
    <w:rsid w:val="00022EE0"/>
    <w:rsid w:val="0006261B"/>
    <w:rsid w:val="00074249"/>
    <w:rsid w:val="00076B67"/>
    <w:rsid w:val="002330E1"/>
    <w:rsid w:val="002A770A"/>
    <w:rsid w:val="003C2A6E"/>
    <w:rsid w:val="0042289A"/>
    <w:rsid w:val="0046789F"/>
    <w:rsid w:val="004C7229"/>
    <w:rsid w:val="00537686"/>
    <w:rsid w:val="00560762"/>
    <w:rsid w:val="005D6561"/>
    <w:rsid w:val="00630DE1"/>
    <w:rsid w:val="00654B5D"/>
    <w:rsid w:val="006842C6"/>
    <w:rsid w:val="0069273E"/>
    <w:rsid w:val="006E00E9"/>
    <w:rsid w:val="00735B05"/>
    <w:rsid w:val="00767DFF"/>
    <w:rsid w:val="007F3AC5"/>
    <w:rsid w:val="00810C3A"/>
    <w:rsid w:val="00842861"/>
    <w:rsid w:val="0094186C"/>
    <w:rsid w:val="00996570"/>
    <w:rsid w:val="009D4C68"/>
    <w:rsid w:val="00AB53A1"/>
    <w:rsid w:val="00AF59C0"/>
    <w:rsid w:val="00B907EB"/>
    <w:rsid w:val="00B977F0"/>
    <w:rsid w:val="00BE6A6A"/>
    <w:rsid w:val="00C13322"/>
    <w:rsid w:val="00C655FE"/>
    <w:rsid w:val="00CB4897"/>
    <w:rsid w:val="00D476BD"/>
    <w:rsid w:val="00D533C2"/>
    <w:rsid w:val="00DE5782"/>
    <w:rsid w:val="00E119EE"/>
    <w:rsid w:val="00E12AF0"/>
    <w:rsid w:val="00ED6CAD"/>
    <w:rsid w:val="00F559C0"/>
    <w:rsid w:val="00F94AA0"/>
    <w:rsid w:val="00FD30C9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38B6D"/>
  <w15:chartTrackingRefBased/>
  <w15:docId w15:val="{C2321CD0-A3E1-1E4E-9F0C-92D165F8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rutiger LT 45 Light" w:hAnsi="Frutiger LT 45 Light"/>
      <w:b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74FEB"/>
    <w:pPr>
      <w:keepNext/>
      <w:spacing w:before="240" w:after="60"/>
      <w:outlineLvl w:val="0"/>
    </w:pPr>
    <w:rPr>
      <w:rFonts w:ascii="Calibri Light" w:hAnsi="Calibri Light"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74FEB"/>
    <w:pPr>
      <w:keepNext/>
      <w:spacing w:before="240" w:after="60"/>
      <w:outlineLvl w:val="1"/>
    </w:pPr>
    <w:rPr>
      <w:rFonts w:ascii="Calibri Light" w:hAnsi="Calibri Light"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F6D2A"/>
    <w:pPr>
      <w:keepNext/>
      <w:spacing w:before="240" w:after="60"/>
      <w:outlineLvl w:val="3"/>
    </w:pPr>
    <w:rPr>
      <w:rFonts w:ascii="Calibri" w:hAnsi="Calibri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3F47"/>
    <w:rPr>
      <w:rFonts w:ascii="Times New Roman" w:hAnsi="Times New Roman"/>
      <w:b w:val="0"/>
      <w:sz w:val="24"/>
      <w:szCs w:val="24"/>
    </w:rPr>
  </w:style>
  <w:style w:type="paragraph" w:styleId="BodyTextIndent">
    <w:name w:val="Body Text Indent"/>
    <w:basedOn w:val="Normal"/>
    <w:rsid w:val="00023F47"/>
    <w:pPr>
      <w:ind w:left="720"/>
    </w:pPr>
    <w:rPr>
      <w:rFonts w:ascii="Times New Roman" w:hAnsi="Times New Roman"/>
      <w:b w:val="0"/>
      <w:i/>
      <w:iCs/>
      <w:sz w:val="24"/>
      <w:szCs w:val="24"/>
    </w:rPr>
  </w:style>
  <w:style w:type="paragraph" w:styleId="Title">
    <w:name w:val="Title"/>
    <w:basedOn w:val="Normal"/>
    <w:qFormat/>
    <w:rsid w:val="004A2A76"/>
    <w:pPr>
      <w:jc w:val="center"/>
    </w:pPr>
    <w:rPr>
      <w:rFonts w:ascii="Times New Roman" w:hAnsi="Times New Roman"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33FED"/>
    <w:pPr>
      <w:ind w:left="720"/>
    </w:pPr>
  </w:style>
  <w:style w:type="paragraph" w:customStyle="1" w:styleId="Default">
    <w:name w:val="Default"/>
    <w:rsid w:val="009715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3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20D5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Heading4Char">
    <w:name w:val="Heading 4 Char"/>
    <w:link w:val="Heading4"/>
    <w:semiHidden/>
    <w:rsid w:val="009F6D2A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table" w:styleId="TableGrid">
    <w:name w:val="Table Grid"/>
    <w:basedOn w:val="TableNormal"/>
    <w:rsid w:val="00064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B74FEB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semiHidden/>
    <w:rsid w:val="00B74FEB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076B67"/>
    <w:rPr>
      <w:rFonts w:ascii="Arial" w:eastAsiaTheme="minorHAnsi" w:hAnsi="Arial" w:cstheme="minorBidi"/>
      <w:b w:val="0"/>
      <w:kern w:val="2"/>
      <w:sz w:val="24"/>
      <w:szCs w:val="21"/>
      <w:lang w:val="en-GB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076B67"/>
    <w:rPr>
      <w:rFonts w:ascii="Arial" w:eastAsiaTheme="minorHAnsi" w:hAnsi="Arial" w:cstheme="minorBidi"/>
      <w:kern w:val="2"/>
      <w:sz w:val="24"/>
      <w:szCs w:val="21"/>
      <w:lang w:eastAsia="en-US"/>
      <w14:ligatures w14:val="standardContextual"/>
    </w:rPr>
  </w:style>
  <w:style w:type="paragraph" w:styleId="NoSpacing">
    <w:name w:val="No Spacing"/>
    <w:uiPriority w:val="1"/>
    <w:qFormat/>
    <w:rsid w:val="002A770A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0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4AAB532203844B29B217F5E1582E8" ma:contentTypeVersion="11" ma:contentTypeDescription="Create a new document." ma:contentTypeScope="" ma:versionID="70ce620b9d39402d16b4bd24c2bd604a">
  <xsd:schema xmlns:xsd="http://www.w3.org/2001/XMLSchema" xmlns:xs="http://www.w3.org/2001/XMLSchema" xmlns:p="http://schemas.microsoft.com/office/2006/metadata/properties" xmlns:ns2="370592b2-c1aa-4689-ac5f-ebfd313d7490" xmlns:ns3="fd002b1e-6bb3-4b7a-96ee-ffa26503af25" targetNamespace="http://schemas.microsoft.com/office/2006/metadata/properties" ma:root="true" ma:fieldsID="fc96679e52c5a448c95948c8e49fbe0f" ns2:_="" ns3:_="">
    <xsd:import namespace="370592b2-c1aa-4689-ac5f-ebfd313d7490"/>
    <xsd:import namespace="fd002b1e-6bb3-4b7a-96ee-ffa26503af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592b2-c1aa-4689-ac5f-ebfd313d74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02b1e-6bb3-4b7a-96ee-ffa26503af2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d002b1e-6bb3-4b7a-96ee-ffa26503af25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C812847-3969-41BB-B3CD-4F4418076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337AE-319C-431E-9C83-704AB2114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592b2-c1aa-4689-ac5f-ebfd313d7490"/>
    <ds:schemaRef ds:uri="fd002b1e-6bb3-4b7a-96ee-ffa26503af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8CC98B-D798-4655-BC7F-03EAB38D1798}">
  <ds:schemaRefs>
    <ds:schemaRef ds:uri="http://schemas.microsoft.com/office/2006/metadata/properties"/>
    <ds:schemaRef ds:uri="http://schemas.microsoft.com/office/infopath/2007/PartnerControls"/>
    <ds:schemaRef ds:uri="fd002b1e-6bb3-4b7a-96ee-ffa26503af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Association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mikewatkins</dc:creator>
  <cp:keywords/>
  <cp:lastModifiedBy>Caroline Ellis</cp:lastModifiedBy>
  <cp:revision>4</cp:revision>
  <cp:lastPrinted>2018-06-22T15:08:00Z</cp:lastPrinted>
  <dcterms:created xsi:type="dcterms:W3CDTF">2024-04-04T13:51:00Z</dcterms:created>
  <dcterms:modified xsi:type="dcterms:W3CDTF">2024-04-17T12:34:00Z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0x0101007C34AAB532203844B29B217F5E1582E8</vt:lpwstr>
  </property>
  <property fmtid="{D5CDD505-2E9C-101B-9397-08002B2CF9AE}" pid="3" name="Order">
    <vt:r8>95200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